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BEF86" w14:textId="52953E81" w:rsidR="00C713CB" w:rsidRPr="00C713CB" w:rsidRDefault="00C713CB">
      <w:pPr>
        <w:rPr>
          <w:b/>
          <w:bCs/>
          <w:lang w:val="es-ES"/>
        </w:rPr>
      </w:pPr>
      <w:r w:rsidRPr="00C713CB">
        <w:rPr>
          <w:b/>
          <w:bCs/>
          <w:lang w:val="es-ES"/>
        </w:rPr>
        <w:t>ISO (</w:t>
      </w:r>
      <w:r w:rsidRPr="00C713CB">
        <w:rPr>
          <w:b/>
          <w:bCs/>
          <w:lang w:val="es-ES"/>
        </w:rPr>
        <w:t>7.4.2 - Determinación de la dirección de una organización rumbo a la responsabilidad social</w:t>
      </w:r>
      <w:r w:rsidRPr="00C713CB">
        <w:rPr>
          <w:b/>
          <w:bCs/>
          <w:lang w:val="es-ES"/>
        </w:rPr>
        <w:t>)</w:t>
      </w:r>
    </w:p>
    <w:p w14:paraId="3CB89205" w14:textId="0FB22BED" w:rsidR="00DE2AE8" w:rsidRDefault="00C713CB">
      <w:r>
        <w:rPr>
          <w:noProof/>
        </w:rPr>
        <w:drawing>
          <wp:inline distT="0" distB="0" distL="0" distR="0" wp14:anchorId="17E68F26" wp14:editId="03F2ABB7">
            <wp:extent cx="6210300" cy="4317132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34" t="19670" r="22916" b="10775"/>
                    <a:stretch/>
                  </pic:blipFill>
                  <pic:spPr bwMode="auto">
                    <a:xfrm>
                      <a:off x="0" y="0"/>
                      <a:ext cx="6230486" cy="43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2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CB"/>
    <w:rsid w:val="00C713CB"/>
    <w:rsid w:val="00D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74DF"/>
  <w15:chartTrackingRefBased/>
  <w15:docId w15:val="{7BA27193-3B59-41B5-928D-8213F193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Caicedo</dc:creator>
  <cp:keywords/>
  <dc:description/>
  <cp:lastModifiedBy>Cristina Caicedo</cp:lastModifiedBy>
  <cp:revision>1</cp:revision>
  <dcterms:created xsi:type="dcterms:W3CDTF">2020-11-15T13:58:00Z</dcterms:created>
  <dcterms:modified xsi:type="dcterms:W3CDTF">2020-11-15T14:02:00Z</dcterms:modified>
</cp:coreProperties>
</file>