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226"/>
        <w:gridCol w:w="4395"/>
        <w:gridCol w:w="5601"/>
      </w:tblGrid>
      <w:tr w:rsidR="007C40D5" w:rsidTr="007C40D5">
        <w:tc>
          <w:tcPr>
            <w:tcW w:w="5000" w:type="pct"/>
            <w:gridSpan w:val="3"/>
          </w:tcPr>
          <w:p w:rsidR="007C40D5" w:rsidRDefault="007C40D5" w:rsidP="007C40D5">
            <w:pPr>
              <w:jc w:val="center"/>
            </w:pPr>
            <w:r>
              <w:t>Tabla 1 Estándares de la RSE y otros documentos (concepto de RSE y objetivo)</w:t>
            </w:r>
          </w:p>
        </w:tc>
      </w:tr>
      <w:tr w:rsidR="007C40D5" w:rsidTr="00917F00">
        <w:tc>
          <w:tcPr>
            <w:tcW w:w="1220" w:type="pct"/>
          </w:tcPr>
          <w:p w:rsidR="007C40D5" w:rsidRPr="007C40D5" w:rsidRDefault="007C40D5" w:rsidP="007C40D5">
            <w:pPr>
              <w:jc w:val="center"/>
              <w:rPr>
                <w:b/>
              </w:rPr>
            </w:pPr>
            <w:r w:rsidRPr="007C40D5">
              <w:rPr>
                <w:b/>
              </w:rPr>
              <w:t>Título</w:t>
            </w:r>
          </w:p>
        </w:tc>
        <w:tc>
          <w:tcPr>
            <w:tcW w:w="1662" w:type="pct"/>
          </w:tcPr>
          <w:p w:rsidR="007C40D5" w:rsidRPr="007C40D5" w:rsidRDefault="007C40D5" w:rsidP="007C40D5">
            <w:pPr>
              <w:jc w:val="center"/>
              <w:rPr>
                <w:b/>
              </w:rPr>
            </w:pPr>
            <w:r w:rsidRPr="007C40D5">
              <w:rPr>
                <w:b/>
              </w:rPr>
              <w:t>Concepto de RSE</w:t>
            </w:r>
          </w:p>
        </w:tc>
        <w:tc>
          <w:tcPr>
            <w:tcW w:w="2118" w:type="pct"/>
          </w:tcPr>
          <w:p w:rsidR="007C40D5" w:rsidRPr="007C40D5" w:rsidRDefault="007C40D5" w:rsidP="007C40D5">
            <w:pPr>
              <w:jc w:val="center"/>
              <w:rPr>
                <w:b/>
              </w:rPr>
            </w:pPr>
            <w:r w:rsidRPr="007C40D5">
              <w:rPr>
                <w:b/>
              </w:rPr>
              <w:t>Objetivo y función</w:t>
            </w:r>
          </w:p>
        </w:tc>
      </w:tr>
      <w:tr w:rsidR="007C40D5" w:rsidTr="00917F00">
        <w:tc>
          <w:tcPr>
            <w:tcW w:w="1220" w:type="pct"/>
          </w:tcPr>
          <w:p w:rsidR="007C40D5" w:rsidRPr="00917F00" w:rsidRDefault="00917F00" w:rsidP="00917F0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 xml:space="preserve">ISO 26000 </w:t>
            </w:r>
            <w:r w:rsidR="007C40D5">
              <w:rPr>
                <w:rFonts w:ascii="MetaPro-Book" w:hAnsi="MetaPro-Book" w:cs="MetaPro-Book"/>
                <w:sz w:val="18"/>
                <w:szCs w:val="18"/>
              </w:rPr>
              <w:t>(Norma Guía)</w:t>
            </w:r>
          </w:p>
        </w:tc>
        <w:tc>
          <w:tcPr>
            <w:tcW w:w="1662" w:type="pct"/>
          </w:tcPr>
          <w:p w:rsidR="007C40D5" w:rsidRPr="00917F00" w:rsidRDefault="007C40D5" w:rsidP="00917F0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“Responsabilidad de una</w:t>
            </w:r>
            <w:r w:rsidR="00917F00">
              <w:rPr>
                <w:rFonts w:ascii="MetaPro-Book" w:hAnsi="MetaPro-Book" w:cs="MetaPro-Book"/>
                <w:sz w:val="18"/>
                <w:szCs w:val="18"/>
              </w:rPr>
              <w:t xml:space="preserve"> organización ante los impactos </w:t>
            </w:r>
            <w:r>
              <w:rPr>
                <w:rFonts w:ascii="MetaPro-Book" w:hAnsi="MetaPro-Book" w:cs="MetaPro-Book"/>
                <w:sz w:val="18"/>
                <w:szCs w:val="18"/>
              </w:rPr>
              <w:t>que sus decisione</w:t>
            </w:r>
            <w:r w:rsidR="00917F00">
              <w:rPr>
                <w:rFonts w:ascii="MetaPro-Book" w:hAnsi="MetaPro-Book" w:cs="MetaPro-Book"/>
                <w:sz w:val="18"/>
                <w:szCs w:val="18"/>
              </w:rPr>
              <w:t xml:space="preserve">s y actividades ocasionan en la </w:t>
            </w:r>
            <w:r>
              <w:rPr>
                <w:rFonts w:ascii="MetaPro-Book" w:hAnsi="MetaPro-Book" w:cs="MetaPro-Book"/>
                <w:sz w:val="18"/>
                <w:szCs w:val="18"/>
              </w:rPr>
              <w:t>sociedad y</w:t>
            </w:r>
            <w:r w:rsidR="00917F00">
              <w:rPr>
                <w:rFonts w:ascii="MetaPro-Book" w:hAnsi="MetaPro-Book" w:cs="MetaPro-Book"/>
                <w:sz w:val="18"/>
                <w:szCs w:val="18"/>
              </w:rPr>
              <w:t xml:space="preserve"> el medio ambiente, mediante un </w:t>
            </w:r>
            <w:r>
              <w:rPr>
                <w:rFonts w:ascii="MetaPro-Book" w:hAnsi="MetaPro-Book" w:cs="MetaPro-Book"/>
                <w:sz w:val="18"/>
                <w:szCs w:val="18"/>
              </w:rPr>
              <w:t>comportamiento ético y transparente”</w:t>
            </w:r>
            <w:r w:rsidR="00917F00">
              <w:rPr>
                <w:rFonts w:ascii="MetaPro-Book" w:hAnsi="MetaPro-Book" w:cs="MetaPro-Book"/>
                <w:sz w:val="18"/>
                <w:szCs w:val="18"/>
              </w:rPr>
              <w:t xml:space="preserve"> (ISO 26000:2010, </w:t>
            </w:r>
            <w:r>
              <w:rPr>
                <w:rFonts w:ascii="MetaPro-Book" w:hAnsi="MetaPro-Book" w:cs="MetaPro-Book"/>
                <w:sz w:val="18"/>
                <w:szCs w:val="18"/>
              </w:rPr>
              <w:t>p.4)</w:t>
            </w:r>
          </w:p>
        </w:tc>
        <w:tc>
          <w:tcPr>
            <w:tcW w:w="2118" w:type="pct"/>
          </w:tcPr>
          <w:p w:rsidR="007C40D5" w:rsidRPr="00917F00" w:rsidRDefault="00917F00" w:rsidP="00917F0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Objetivo: “Proporcionar o</w:t>
            </w:r>
            <w:r>
              <w:rPr>
                <w:rFonts w:ascii="MetaPro-Book" w:hAnsi="MetaPro-Book" w:cs="MetaPro-Book"/>
                <w:sz w:val="18"/>
                <w:szCs w:val="18"/>
              </w:rPr>
              <w:t xml:space="preserve">rientación a las organizaciones </w:t>
            </w:r>
            <w:r>
              <w:rPr>
                <w:rFonts w:ascii="MetaPro-Book" w:hAnsi="MetaPro-Book" w:cs="MetaPro-Book"/>
                <w:sz w:val="18"/>
                <w:szCs w:val="18"/>
              </w:rPr>
              <w:t>sobre responsabilidad</w:t>
            </w:r>
            <w:r>
              <w:rPr>
                <w:rFonts w:ascii="MetaPro-Book" w:hAnsi="MetaPro-Book" w:cs="MetaPro-Book"/>
                <w:sz w:val="18"/>
                <w:szCs w:val="18"/>
              </w:rPr>
              <w:t xml:space="preserve"> social y puede utilizarse como </w:t>
            </w:r>
            <w:r>
              <w:rPr>
                <w:rFonts w:ascii="MetaPro-Book" w:hAnsi="MetaPro-Book" w:cs="MetaPro-Book"/>
                <w:sz w:val="18"/>
                <w:szCs w:val="18"/>
              </w:rPr>
              <w:t>parte de las actividades de la política pública”</w:t>
            </w:r>
            <w:r>
              <w:rPr>
                <w:rFonts w:ascii="MetaPro-Book" w:hAnsi="MetaPro-Book" w:cs="MetaPro-Book"/>
                <w:sz w:val="18"/>
                <w:szCs w:val="18"/>
              </w:rPr>
              <w:t xml:space="preserve">. Función: </w:t>
            </w:r>
            <w:r>
              <w:rPr>
                <w:rFonts w:ascii="MetaPro-Book" w:hAnsi="MetaPro-Book" w:cs="MetaPro-Book"/>
                <w:sz w:val="18"/>
                <w:szCs w:val="18"/>
              </w:rPr>
              <w:t>"Ayudar a las organizaci</w:t>
            </w:r>
            <w:r>
              <w:rPr>
                <w:rFonts w:ascii="MetaPro-Book" w:hAnsi="MetaPro-Book" w:cs="MetaPro-Book"/>
                <w:sz w:val="18"/>
                <w:szCs w:val="18"/>
              </w:rPr>
              <w:t xml:space="preserve">ones a contribuir al desarrollo </w:t>
            </w:r>
            <w:r>
              <w:rPr>
                <w:rFonts w:ascii="MetaPro-Book" w:hAnsi="MetaPro-Book" w:cs="MetaPro-Book"/>
                <w:sz w:val="18"/>
                <w:szCs w:val="18"/>
              </w:rPr>
              <w:t>sostenible" (ISO 26000:2010, p.1)</w:t>
            </w:r>
          </w:p>
        </w:tc>
      </w:tr>
      <w:tr w:rsidR="007C40D5" w:rsidTr="00917F00">
        <w:tc>
          <w:tcPr>
            <w:tcW w:w="1220" w:type="pct"/>
          </w:tcPr>
          <w:p w:rsidR="007C40D5" w:rsidRPr="00917F00" w:rsidRDefault="00917F00" w:rsidP="00917F0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 xml:space="preserve">Norma de aseguramiento </w:t>
            </w:r>
            <w:r w:rsidR="007C40D5">
              <w:rPr>
                <w:rFonts w:ascii="MetaPro-Book" w:hAnsi="MetaPro-Book" w:cs="MetaPro-Book"/>
                <w:sz w:val="18"/>
                <w:szCs w:val="18"/>
              </w:rPr>
              <w:t>AA 1000</w:t>
            </w:r>
          </w:p>
        </w:tc>
        <w:tc>
          <w:tcPr>
            <w:tcW w:w="1662" w:type="pct"/>
          </w:tcPr>
          <w:p w:rsidR="007C40D5" w:rsidRDefault="007C40D5" w:rsidP="007C40D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“La serie AA 1000 define la “responsabilidad” como</w:t>
            </w:r>
          </w:p>
          <w:p w:rsidR="007C40D5" w:rsidRDefault="007C40D5" w:rsidP="007C40D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constituida por:-transpar</w:t>
            </w:r>
            <w:r w:rsidR="00917F00">
              <w:rPr>
                <w:rFonts w:ascii="MetaPro-Book" w:hAnsi="MetaPro-Book" w:cs="MetaPro-Book"/>
                <w:sz w:val="18"/>
                <w:szCs w:val="18"/>
              </w:rPr>
              <w:t xml:space="preserve">encia para rendir cuentas a las </w:t>
            </w:r>
            <w:r>
              <w:rPr>
                <w:rFonts w:ascii="MetaPro-Book" w:hAnsi="MetaPro-Book" w:cs="MetaPro-Book"/>
                <w:sz w:val="18"/>
                <w:szCs w:val="18"/>
              </w:rPr>
              <w:t>partes interesadas,-capa</w:t>
            </w:r>
            <w:r w:rsidR="00917F00">
              <w:rPr>
                <w:rFonts w:ascii="MetaPro-Book" w:hAnsi="MetaPro-Book" w:cs="MetaPro-Book"/>
                <w:sz w:val="18"/>
                <w:szCs w:val="18"/>
              </w:rPr>
              <w:t xml:space="preserve">cidad de respuesta para atender </w:t>
            </w:r>
            <w:r>
              <w:rPr>
                <w:rFonts w:ascii="MetaPro-Book" w:hAnsi="MetaPro-Book" w:cs="MetaPro-Book"/>
                <w:sz w:val="18"/>
                <w:szCs w:val="18"/>
              </w:rPr>
              <w:t>las preocupac</w:t>
            </w:r>
            <w:r w:rsidR="00917F00">
              <w:rPr>
                <w:rFonts w:ascii="MetaPro-Book" w:hAnsi="MetaPro-Book" w:cs="MetaPro-Book"/>
                <w:sz w:val="18"/>
                <w:szCs w:val="18"/>
              </w:rPr>
              <w:t xml:space="preserve">iones de las partes interesadas </w:t>
            </w:r>
            <w:r>
              <w:rPr>
                <w:rFonts w:ascii="MetaPro-Book" w:hAnsi="MetaPro-Book" w:cs="MetaPro-Book"/>
                <w:sz w:val="18"/>
                <w:szCs w:val="18"/>
              </w:rPr>
              <w:t>y-cumplimiento para logra</w:t>
            </w:r>
            <w:r w:rsidR="00917F00">
              <w:rPr>
                <w:rFonts w:ascii="MetaPro-Book" w:hAnsi="MetaPro-Book" w:cs="MetaPro-Book"/>
                <w:sz w:val="18"/>
                <w:szCs w:val="18"/>
              </w:rPr>
              <w:t xml:space="preserve">r los estándares con los cuales </w:t>
            </w:r>
            <w:r>
              <w:rPr>
                <w:rFonts w:ascii="MetaPro-Book" w:hAnsi="MetaPro-Book" w:cs="MetaPro-Book"/>
                <w:sz w:val="18"/>
                <w:szCs w:val="18"/>
              </w:rPr>
              <w:t>se compromete voluntariamente, y las norm</w:t>
            </w:r>
            <w:r w:rsidR="00917F00">
              <w:rPr>
                <w:rFonts w:ascii="MetaPro-Book" w:hAnsi="MetaPro-Book" w:cs="MetaPro-Book"/>
                <w:sz w:val="18"/>
                <w:szCs w:val="18"/>
              </w:rPr>
              <w:t xml:space="preserve">as y </w:t>
            </w:r>
            <w:r>
              <w:rPr>
                <w:rFonts w:ascii="MetaPro-Book" w:hAnsi="MetaPro-Book" w:cs="MetaPro-Book"/>
                <w:sz w:val="18"/>
                <w:szCs w:val="18"/>
              </w:rPr>
              <w:t>regulaciones que debe cumplir por razones legales”</w:t>
            </w:r>
          </w:p>
          <w:p w:rsidR="007C40D5" w:rsidRDefault="007C40D5" w:rsidP="007C40D5">
            <w:r>
              <w:rPr>
                <w:rFonts w:ascii="MetaPro-Book" w:hAnsi="MetaPro-Book" w:cs="MetaPro-Book"/>
                <w:sz w:val="18"/>
                <w:szCs w:val="18"/>
              </w:rPr>
              <w:t>(</w:t>
            </w:r>
            <w:proofErr w:type="spellStart"/>
            <w:r>
              <w:rPr>
                <w:rFonts w:ascii="MetaPro-Book" w:hAnsi="MetaPro-Book" w:cs="MetaPro-Book"/>
                <w:sz w:val="18"/>
                <w:szCs w:val="18"/>
              </w:rPr>
              <w:t>Accountability</w:t>
            </w:r>
            <w:proofErr w:type="spellEnd"/>
            <w:r>
              <w:rPr>
                <w:rFonts w:ascii="MetaPro-Book" w:hAnsi="MetaPro-Book" w:cs="MetaPro-Book"/>
                <w:sz w:val="18"/>
                <w:szCs w:val="18"/>
              </w:rPr>
              <w:t>: 2003, p. 29)</w:t>
            </w:r>
          </w:p>
        </w:tc>
        <w:tc>
          <w:tcPr>
            <w:tcW w:w="2118" w:type="pct"/>
          </w:tcPr>
          <w:p w:rsidR="00917F00" w:rsidRDefault="00917F00" w:rsidP="00917F0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Objetivo: “eval</w:t>
            </w:r>
            <w:r>
              <w:rPr>
                <w:rFonts w:ascii="MetaPro-Book" w:hAnsi="MetaPro-Book" w:cs="MetaPro-Book"/>
                <w:sz w:val="18"/>
                <w:szCs w:val="18"/>
              </w:rPr>
              <w:t xml:space="preserve">uar, atestiguar y fortalecer la </w:t>
            </w:r>
            <w:r>
              <w:rPr>
                <w:rFonts w:ascii="MetaPro-Book" w:hAnsi="MetaPro-Book" w:cs="MetaPro-Book"/>
                <w:sz w:val="18"/>
                <w:szCs w:val="18"/>
              </w:rPr>
              <w:t>credibilidad y calida</w:t>
            </w:r>
            <w:r>
              <w:rPr>
                <w:rFonts w:ascii="MetaPro-Book" w:hAnsi="MetaPro-Book" w:cs="MetaPro-Book"/>
                <w:sz w:val="18"/>
                <w:szCs w:val="18"/>
              </w:rPr>
              <w:t xml:space="preserve">d del informe de sostenibilidad </w:t>
            </w:r>
            <w:r>
              <w:rPr>
                <w:rFonts w:ascii="MetaPro-Book" w:hAnsi="MetaPro-Book" w:cs="MetaPro-Book"/>
                <w:sz w:val="18"/>
                <w:szCs w:val="18"/>
              </w:rPr>
              <w:t>de una organización</w:t>
            </w:r>
            <w:r>
              <w:rPr>
                <w:rFonts w:ascii="MetaPro-Book" w:hAnsi="MetaPro-Book" w:cs="MetaPro-Book"/>
                <w:sz w:val="18"/>
                <w:szCs w:val="18"/>
              </w:rPr>
              <w:t xml:space="preserve"> y de sus principales procesos, </w:t>
            </w:r>
            <w:r>
              <w:rPr>
                <w:rFonts w:ascii="MetaPro-Book" w:hAnsi="MetaPro-Book" w:cs="MetaPro-Book"/>
                <w:sz w:val="18"/>
                <w:szCs w:val="18"/>
              </w:rPr>
              <w:t>sistemas y co</w:t>
            </w:r>
            <w:r>
              <w:rPr>
                <w:rFonts w:ascii="MetaPro-Book" w:hAnsi="MetaPro-Book" w:cs="MetaPro-Book"/>
                <w:sz w:val="18"/>
                <w:szCs w:val="18"/>
              </w:rPr>
              <w:t xml:space="preserve">mpetencias. Asimismo, provee de </w:t>
            </w:r>
            <w:r>
              <w:rPr>
                <w:rFonts w:ascii="MetaPro-Book" w:hAnsi="MetaPro-Book" w:cs="MetaPro-Book"/>
                <w:sz w:val="18"/>
                <w:szCs w:val="18"/>
              </w:rPr>
              <w:t>orientación sobre los elementos clave</w:t>
            </w:r>
            <w:r>
              <w:rPr>
                <w:rFonts w:ascii="MetaPro-Book" w:hAnsi="MetaPro-Book" w:cs="MetaPro-Book"/>
                <w:sz w:val="18"/>
                <w:szCs w:val="18"/>
              </w:rPr>
              <w:t xml:space="preserve"> </w:t>
            </w:r>
            <w:r>
              <w:rPr>
                <w:rFonts w:ascii="MetaPro-Book" w:hAnsi="MetaPro-Book" w:cs="MetaPro-Book"/>
                <w:sz w:val="18"/>
                <w:szCs w:val="18"/>
              </w:rPr>
              <w:t>del proceso de</w:t>
            </w:r>
          </w:p>
          <w:p w:rsidR="007C40D5" w:rsidRPr="00917F00" w:rsidRDefault="00917F00" w:rsidP="00917F0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aseguramiento”</w:t>
            </w:r>
            <w:r>
              <w:rPr>
                <w:rFonts w:ascii="MetaPro-Book" w:hAnsi="MetaPro-Book" w:cs="MetaPro-Book"/>
                <w:sz w:val="18"/>
                <w:szCs w:val="18"/>
              </w:rPr>
              <w:t xml:space="preserve"> (AA 1000:2003, p.5) Función: </w:t>
            </w:r>
            <w:r>
              <w:rPr>
                <w:rFonts w:ascii="MetaPro-Book" w:hAnsi="MetaPro-Book" w:cs="MetaPro-Book"/>
                <w:sz w:val="18"/>
                <w:szCs w:val="18"/>
              </w:rPr>
              <w:t>Estándar para asegura</w:t>
            </w:r>
            <w:r>
              <w:rPr>
                <w:rFonts w:ascii="MetaPro-Book" w:hAnsi="MetaPro-Book" w:cs="MetaPro-Book"/>
                <w:sz w:val="18"/>
                <w:szCs w:val="18"/>
              </w:rPr>
              <w:t xml:space="preserve">r la calidad de los informes de </w:t>
            </w:r>
            <w:r>
              <w:rPr>
                <w:rFonts w:ascii="MetaPro-Book" w:hAnsi="MetaPro-Book" w:cs="MetaPro-Book"/>
                <w:sz w:val="18"/>
                <w:szCs w:val="18"/>
              </w:rPr>
              <w:t>sostenibilidad para</w:t>
            </w:r>
            <w:r>
              <w:rPr>
                <w:rFonts w:ascii="MetaPro-Book" w:hAnsi="MetaPro-Book" w:cs="MetaPro-Book"/>
                <w:sz w:val="18"/>
                <w:szCs w:val="18"/>
              </w:rPr>
              <w:t xml:space="preserve"> el cumplimiento de la ley, los </w:t>
            </w:r>
            <w:r>
              <w:rPr>
                <w:rFonts w:ascii="MetaPro-Book" w:hAnsi="MetaPro-Book" w:cs="MetaPro-Book"/>
                <w:sz w:val="18"/>
                <w:szCs w:val="18"/>
              </w:rPr>
              <w:t xml:space="preserve">compromisos </w:t>
            </w:r>
            <w:r>
              <w:rPr>
                <w:rFonts w:ascii="MetaPro-Book" w:hAnsi="MetaPro-Book" w:cs="MetaPro-Book"/>
                <w:sz w:val="18"/>
                <w:szCs w:val="18"/>
              </w:rPr>
              <w:t xml:space="preserve">con la política establecida, la </w:t>
            </w:r>
            <w:r>
              <w:rPr>
                <w:rFonts w:ascii="MetaPro-Book" w:hAnsi="MetaPro-Book" w:cs="MetaPro-Book"/>
                <w:sz w:val="18"/>
                <w:szCs w:val="18"/>
              </w:rPr>
              <w:t>reputación y el man</w:t>
            </w:r>
            <w:r>
              <w:rPr>
                <w:rFonts w:ascii="MetaPro-Book" w:hAnsi="MetaPro-Book" w:cs="MetaPro-Book"/>
                <w:sz w:val="18"/>
                <w:szCs w:val="18"/>
              </w:rPr>
              <w:t xml:space="preserve">ejo de riesgos, y la percepción </w:t>
            </w:r>
            <w:r>
              <w:rPr>
                <w:rFonts w:ascii="MetaPro-Book" w:hAnsi="MetaPro-Book" w:cs="MetaPro-Book"/>
                <w:sz w:val="18"/>
                <w:szCs w:val="18"/>
              </w:rPr>
              <w:t>que tenga la compañía sobre su deber ético y moral.</w:t>
            </w:r>
          </w:p>
        </w:tc>
      </w:tr>
      <w:tr w:rsidR="007C40D5" w:rsidTr="00917F00">
        <w:tc>
          <w:tcPr>
            <w:tcW w:w="1220" w:type="pct"/>
          </w:tcPr>
          <w:p w:rsidR="007C40D5" w:rsidRDefault="00917F00" w:rsidP="007C40D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 xml:space="preserve">Cuadro central, </w:t>
            </w:r>
            <w:r w:rsidR="007C40D5">
              <w:rPr>
                <w:rFonts w:ascii="MetaPro-Book" w:hAnsi="MetaPro-Book" w:cs="MetaPro-Book"/>
                <w:sz w:val="18"/>
                <w:szCs w:val="18"/>
              </w:rPr>
              <w:t>indicadores</w:t>
            </w:r>
          </w:p>
          <w:p w:rsidR="007C40D5" w:rsidRDefault="00917F00" w:rsidP="007C40D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 xml:space="preserve">sociales AECA </w:t>
            </w:r>
            <w:r w:rsidR="007C40D5">
              <w:rPr>
                <w:rFonts w:ascii="MetaPro-Book" w:hAnsi="MetaPro-Book" w:cs="MetaPro-Book"/>
                <w:sz w:val="18"/>
                <w:szCs w:val="18"/>
              </w:rPr>
              <w:t>(la Asociación</w:t>
            </w:r>
          </w:p>
          <w:p w:rsidR="007C40D5" w:rsidRDefault="00917F00" w:rsidP="007C40D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 xml:space="preserve">Española de </w:t>
            </w:r>
            <w:r w:rsidR="007C40D5">
              <w:rPr>
                <w:rFonts w:ascii="MetaPro-Book" w:hAnsi="MetaPro-Book" w:cs="MetaPro-Book"/>
                <w:sz w:val="18"/>
                <w:szCs w:val="18"/>
              </w:rPr>
              <w:t>Contabilidad y</w:t>
            </w:r>
          </w:p>
          <w:p w:rsidR="007C40D5" w:rsidRPr="00917F00" w:rsidRDefault="00917F00" w:rsidP="00917F0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 xml:space="preserve">Administración </w:t>
            </w:r>
            <w:r w:rsidR="007C40D5">
              <w:rPr>
                <w:rFonts w:ascii="MetaPro-Book" w:hAnsi="MetaPro-Book" w:cs="MetaPro-Book"/>
                <w:sz w:val="18"/>
                <w:szCs w:val="18"/>
              </w:rPr>
              <w:t>de Empresas)</w:t>
            </w:r>
          </w:p>
        </w:tc>
        <w:tc>
          <w:tcPr>
            <w:tcW w:w="1662" w:type="pct"/>
          </w:tcPr>
          <w:p w:rsidR="007C40D5" w:rsidRPr="00917F00" w:rsidRDefault="007C40D5" w:rsidP="00917F0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“La responsabilidad soci</w:t>
            </w:r>
            <w:r w:rsidR="00917F00">
              <w:rPr>
                <w:rFonts w:ascii="MetaPro-Book" w:hAnsi="MetaPro-Book" w:cs="MetaPro-Book"/>
                <w:sz w:val="18"/>
                <w:szCs w:val="18"/>
              </w:rPr>
              <w:t xml:space="preserve">al corporativa es el compromiso </w:t>
            </w:r>
            <w:r>
              <w:rPr>
                <w:rFonts w:ascii="MetaPro-Book" w:hAnsi="MetaPro-Book" w:cs="MetaPro-Book"/>
                <w:sz w:val="18"/>
                <w:szCs w:val="18"/>
              </w:rPr>
              <w:t>voluntario de las e</w:t>
            </w:r>
            <w:r w:rsidR="00917F00">
              <w:rPr>
                <w:rFonts w:ascii="MetaPro-Book" w:hAnsi="MetaPro-Book" w:cs="MetaPro-Book"/>
                <w:sz w:val="18"/>
                <w:szCs w:val="18"/>
              </w:rPr>
              <w:t xml:space="preserve">mpresas con el desarrollo de la </w:t>
            </w:r>
            <w:r>
              <w:rPr>
                <w:rFonts w:ascii="MetaPro-Book" w:hAnsi="MetaPro-Book" w:cs="MetaPro-Book"/>
                <w:sz w:val="18"/>
                <w:szCs w:val="18"/>
              </w:rPr>
              <w:t>sociedad y la preservaci</w:t>
            </w:r>
            <w:r w:rsidR="00917F00">
              <w:rPr>
                <w:rFonts w:ascii="MetaPro-Book" w:hAnsi="MetaPro-Book" w:cs="MetaPro-Book"/>
                <w:sz w:val="18"/>
                <w:szCs w:val="18"/>
              </w:rPr>
              <w:t xml:space="preserve">ón del medio ambiente, desde su </w:t>
            </w:r>
            <w:r>
              <w:rPr>
                <w:rFonts w:ascii="MetaPro-Book" w:hAnsi="MetaPro-Book" w:cs="MetaPro-Book"/>
                <w:sz w:val="18"/>
                <w:szCs w:val="18"/>
              </w:rPr>
              <w:t xml:space="preserve">compromiso social </w:t>
            </w:r>
            <w:r w:rsidR="00917F00">
              <w:rPr>
                <w:rFonts w:ascii="MetaPro-Book" w:hAnsi="MetaPro-Book" w:cs="MetaPro-Book"/>
                <w:sz w:val="18"/>
                <w:szCs w:val="18"/>
              </w:rPr>
              <w:t xml:space="preserve">y un comportamiento responsable </w:t>
            </w:r>
            <w:r>
              <w:rPr>
                <w:rFonts w:ascii="MetaPro-Book" w:hAnsi="MetaPro-Book" w:cs="MetaPro-Book"/>
                <w:sz w:val="18"/>
                <w:szCs w:val="18"/>
              </w:rPr>
              <w:t>hacia las personas y</w:t>
            </w:r>
            <w:r w:rsidR="00917F00">
              <w:rPr>
                <w:rFonts w:ascii="MetaPro-Book" w:hAnsi="MetaPro-Book" w:cs="MetaPro-Book"/>
                <w:sz w:val="18"/>
                <w:szCs w:val="18"/>
              </w:rPr>
              <w:t xml:space="preserve"> grupos sociales con quienes se </w:t>
            </w:r>
            <w:r>
              <w:rPr>
                <w:rFonts w:ascii="MetaPro-Book" w:hAnsi="MetaPro-Book" w:cs="MetaPro-Book"/>
                <w:sz w:val="18"/>
                <w:szCs w:val="18"/>
              </w:rPr>
              <w:t>interactúa”. (AECA, 2003, p. 9)</w:t>
            </w:r>
          </w:p>
        </w:tc>
        <w:tc>
          <w:tcPr>
            <w:tcW w:w="2118" w:type="pct"/>
          </w:tcPr>
          <w:p w:rsidR="007C40D5" w:rsidRDefault="007C40D5" w:rsidP="007C40D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Los objetivos genera</w:t>
            </w:r>
            <w:r w:rsidR="00917F00">
              <w:rPr>
                <w:rFonts w:ascii="MetaPro-Book" w:hAnsi="MetaPro-Book" w:cs="MetaPro-Book"/>
                <w:sz w:val="18"/>
                <w:szCs w:val="18"/>
              </w:rPr>
              <w:t xml:space="preserve">les de la comisión RSC de AECA, </w:t>
            </w:r>
            <w:r>
              <w:rPr>
                <w:rFonts w:ascii="MetaPro-Book" w:hAnsi="MetaPro-Book" w:cs="MetaPro-Book"/>
                <w:sz w:val="18"/>
                <w:szCs w:val="18"/>
              </w:rPr>
              <w:t>acordes con su misi</w:t>
            </w:r>
            <w:r w:rsidR="00917F00">
              <w:rPr>
                <w:rFonts w:ascii="MetaPro-Book" w:hAnsi="MetaPro-Book" w:cs="MetaPro-Book"/>
                <w:sz w:val="18"/>
                <w:szCs w:val="18"/>
              </w:rPr>
              <w:t xml:space="preserve">ón y visión, son: a) Desarrollo </w:t>
            </w:r>
            <w:r>
              <w:rPr>
                <w:rFonts w:ascii="MetaPro-Book" w:hAnsi="MetaPro-Book" w:cs="MetaPro-Book"/>
                <w:sz w:val="18"/>
                <w:szCs w:val="18"/>
              </w:rPr>
              <w:t>científico de la respons</w:t>
            </w:r>
            <w:r w:rsidR="00917F00">
              <w:rPr>
                <w:rFonts w:ascii="MetaPro-Book" w:hAnsi="MetaPro-Book" w:cs="MetaPro-Book"/>
                <w:sz w:val="18"/>
                <w:szCs w:val="18"/>
              </w:rPr>
              <w:t xml:space="preserve">abilidad social corporativa. b) </w:t>
            </w:r>
            <w:r>
              <w:rPr>
                <w:rFonts w:ascii="MetaPro-Book" w:hAnsi="MetaPro-Book" w:cs="MetaPro-Book"/>
                <w:sz w:val="18"/>
                <w:szCs w:val="18"/>
              </w:rPr>
              <w:t>Implantació</w:t>
            </w:r>
            <w:r w:rsidR="00917F00">
              <w:rPr>
                <w:rFonts w:ascii="MetaPro-Book" w:hAnsi="MetaPro-Book" w:cs="MetaPro-Book"/>
                <w:sz w:val="18"/>
                <w:szCs w:val="18"/>
              </w:rPr>
              <w:t xml:space="preserve">n generalizada de la RSC en las </w:t>
            </w:r>
            <w:r>
              <w:rPr>
                <w:rFonts w:ascii="MetaPro-Book" w:hAnsi="MetaPro-Book" w:cs="MetaPro-Book"/>
                <w:sz w:val="18"/>
                <w:szCs w:val="18"/>
              </w:rPr>
              <w:t>organizaciones. c)</w:t>
            </w:r>
            <w:r w:rsidR="00917F00">
              <w:rPr>
                <w:rFonts w:ascii="MetaPro-Book" w:hAnsi="MetaPro-Book" w:cs="MetaPro-Book"/>
                <w:sz w:val="18"/>
                <w:szCs w:val="18"/>
              </w:rPr>
              <w:t xml:space="preserve"> Difusión de las técnicas de la </w:t>
            </w:r>
            <w:r>
              <w:rPr>
                <w:rFonts w:ascii="MetaPro-Book" w:hAnsi="MetaPro-Book" w:cs="MetaPro-Book"/>
                <w:sz w:val="18"/>
                <w:szCs w:val="18"/>
              </w:rPr>
              <w:t>direcc</w:t>
            </w:r>
            <w:r w:rsidR="00917F00">
              <w:rPr>
                <w:rFonts w:ascii="MetaPro-Book" w:hAnsi="MetaPro-Book" w:cs="MetaPro-Book"/>
                <w:sz w:val="18"/>
                <w:szCs w:val="18"/>
              </w:rPr>
              <w:t xml:space="preserve">ión y gestión centradas en RSC. </w:t>
            </w:r>
            <w:r>
              <w:rPr>
                <w:rFonts w:ascii="MetaPro-Book" w:hAnsi="MetaPro-Book" w:cs="MetaPro-Book"/>
                <w:sz w:val="18"/>
                <w:szCs w:val="18"/>
              </w:rPr>
              <w:t xml:space="preserve">d) Promoción de </w:t>
            </w:r>
            <w:r w:rsidR="00BA671C">
              <w:rPr>
                <w:rFonts w:ascii="MetaPro-Book" w:hAnsi="MetaPro-Book" w:cs="MetaPro-Book"/>
                <w:sz w:val="18"/>
                <w:szCs w:val="18"/>
              </w:rPr>
              <w:t xml:space="preserve">la colaboración entre personas, </w:t>
            </w:r>
            <w:r>
              <w:rPr>
                <w:rFonts w:ascii="MetaPro-Book" w:hAnsi="MetaPro-Book" w:cs="MetaPro-Book"/>
                <w:sz w:val="18"/>
                <w:szCs w:val="18"/>
              </w:rPr>
              <w:t>organizaciones e instituciones nacionales e</w:t>
            </w:r>
            <w:r w:rsidR="00917F00">
              <w:rPr>
                <w:rFonts w:ascii="MetaPro-Book" w:hAnsi="MetaPro-Book" w:cs="MetaPro-Book"/>
                <w:sz w:val="18"/>
                <w:szCs w:val="18"/>
              </w:rPr>
              <w:t xml:space="preserve"> </w:t>
            </w:r>
            <w:r>
              <w:rPr>
                <w:rFonts w:ascii="MetaPro-Book" w:hAnsi="MetaPro-Book" w:cs="MetaPro-Book"/>
                <w:sz w:val="18"/>
                <w:szCs w:val="18"/>
              </w:rPr>
              <w:t>internacionales dedicadas a la RSC. (AECA, 2003,</w:t>
            </w:r>
          </w:p>
          <w:p w:rsidR="007C40D5" w:rsidRDefault="007C40D5" w:rsidP="007C40D5">
            <w:r>
              <w:rPr>
                <w:rFonts w:ascii="MetaPro-Book" w:hAnsi="MetaPro-Book" w:cs="MetaPro-Book"/>
                <w:sz w:val="18"/>
                <w:szCs w:val="18"/>
              </w:rPr>
              <w:t>p.1)</w:t>
            </w:r>
          </w:p>
        </w:tc>
      </w:tr>
      <w:tr w:rsidR="007C40D5" w:rsidTr="00917F00">
        <w:tc>
          <w:tcPr>
            <w:tcW w:w="1220" w:type="pct"/>
          </w:tcPr>
          <w:p w:rsidR="007C40D5" w:rsidRPr="00BA671C" w:rsidRDefault="00BA671C" w:rsidP="00BA67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 xml:space="preserve">Global </w:t>
            </w:r>
            <w:proofErr w:type="spellStart"/>
            <w:r>
              <w:rPr>
                <w:rFonts w:ascii="MetaPro-Book" w:hAnsi="MetaPro-Book" w:cs="MetaPro-Book"/>
                <w:sz w:val="18"/>
                <w:szCs w:val="18"/>
              </w:rPr>
              <w:t>Reporting</w:t>
            </w:r>
            <w:proofErr w:type="spellEnd"/>
            <w:r>
              <w:rPr>
                <w:rFonts w:ascii="MetaPro-Book" w:hAnsi="MetaPro-Book" w:cs="MetaPro-Book"/>
                <w:sz w:val="18"/>
                <w:szCs w:val="18"/>
              </w:rPr>
              <w:t xml:space="preserve"> </w:t>
            </w:r>
            <w:proofErr w:type="spellStart"/>
            <w:r w:rsidR="007C40D5">
              <w:rPr>
                <w:rFonts w:ascii="MetaPro-Book" w:hAnsi="MetaPro-Book" w:cs="MetaPro-Book"/>
                <w:sz w:val="18"/>
                <w:szCs w:val="18"/>
              </w:rPr>
              <w:t>Initiative</w:t>
            </w:r>
            <w:proofErr w:type="spellEnd"/>
            <w:r w:rsidR="007C40D5">
              <w:rPr>
                <w:rFonts w:ascii="MetaPro-Book" w:hAnsi="MetaPro-Book" w:cs="MetaPro-Book"/>
                <w:sz w:val="18"/>
                <w:szCs w:val="18"/>
              </w:rPr>
              <w:t xml:space="preserve"> (GRI)</w:t>
            </w:r>
          </w:p>
        </w:tc>
        <w:tc>
          <w:tcPr>
            <w:tcW w:w="1662" w:type="pct"/>
          </w:tcPr>
          <w:p w:rsidR="007C40D5" w:rsidRPr="00BA671C" w:rsidRDefault="007C40D5" w:rsidP="00BA67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 xml:space="preserve">No define un concepto </w:t>
            </w:r>
            <w:r w:rsidR="00BA671C">
              <w:rPr>
                <w:rFonts w:ascii="MetaPro-Book" w:hAnsi="MetaPro-Book" w:cs="MetaPro-Book"/>
                <w:sz w:val="18"/>
                <w:szCs w:val="18"/>
              </w:rPr>
              <w:t xml:space="preserve">de RSE. Su posición es desde la </w:t>
            </w:r>
            <w:r>
              <w:rPr>
                <w:rFonts w:ascii="MetaPro-Book" w:hAnsi="MetaPro-Book" w:cs="MetaPro-Book"/>
                <w:sz w:val="18"/>
                <w:szCs w:val="18"/>
              </w:rPr>
              <w:t>Sostenibilidad: “l</w:t>
            </w:r>
            <w:r w:rsidR="00BA671C">
              <w:rPr>
                <w:rFonts w:ascii="MetaPro-Book" w:hAnsi="MetaPro-Book" w:cs="MetaPro-Book"/>
                <w:sz w:val="18"/>
                <w:szCs w:val="18"/>
              </w:rPr>
              <w:t xml:space="preserve">a forma en la que contribuye la </w:t>
            </w:r>
            <w:r>
              <w:rPr>
                <w:rFonts w:ascii="MetaPro-Book" w:hAnsi="MetaPro-Book" w:cs="MetaPro-Book"/>
                <w:sz w:val="18"/>
                <w:szCs w:val="18"/>
              </w:rPr>
              <w:t>organización, o pretend</w:t>
            </w:r>
            <w:r w:rsidR="00BA671C">
              <w:rPr>
                <w:rFonts w:ascii="MetaPro-Book" w:hAnsi="MetaPro-Book" w:cs="MetaPro-Book"/>
                <w:sz w:val="18"/>
                <w:szCs w:val="18"/>
              </w:rPr>
              <w:t xml:space="preserve">e contribuir en el futuro, a la </w:t>
            </w:r>
            <w:r>
              <w:rPr>
                <w:rFonts w:ascii="MetaPro-Book" w:hAnsi="MetaPro-Book" w:cs="MetaPro-Book"/>
                <w:sz w:val="18"/>
                <w:szCs w:val="18"/>
              </w:rPr>
              <w:t>mejora o al deterio</w:t>
            </w:r>
            <w:r w:rsidR="00BA671C">
              <w:rPr>
                <w:rFonts w:ascii="MetaPro-Book" w:hAnsi="MetaPro-Book" w:cs="MetaPro-Book"/>
                <w:sz w:val="18"/>
                <w:szCs w:val="18"/>
              </w:rPr>
              <w:t xml:space="preserve">ro de las tendencias, avances y </w:t>
            </w:r>
            <w:r>
              <w:rPr>
                <w:rFonts w:ascii="MetaPro-Book" w:hAnsi="MetaPro-Book" w:cs="MetaPro-Book"/>
                <w:sz w:val="18"/>
                <w:szCs w:val="18"/>
              </w:rPr>
              <w:t>condiciones económicas, ambiental</w:t>
            </w:r>
            <w:r w:rsidR="00BA671C">
              <w:rPr>
                <w:rFonts w:ascii="MetaPro-Book" w:hAnsi="MetaPro-Book" w:cs="MetaPro-Book"/>
                <w:sz w:val="18"/>
                <w:szCs w:val="18"/>
              </w:rPr>
              <w:t xml:space="preserve">es y sociales a nivel </w:t>
            </w:r>
            <w:r>
              <w:rPr>
                <w:rFonts w:ascii="MetaPro-Book" w:hAnsi="MetaPro-Book" w:cs="MetaPro-Book"/>
                <w:sz w:val="18"/>
                <w:szCs w:val="18"/>
              </w:rPr>
              <w:t xml:space="preserve">local, regional o global" (GRI, </w:t>
            </w:r>
            <w:proofErr w:type="spellStart"/>
            <w:r>
              <w:rPr>
                <w:rFonts w:ascii="MetaPro-Book" w:hAnsi="MetaPro-Book" w:cs="MetaPro-Book"/>
                <w:sz w:val="18"/>
                <w:szCs w:val="18"/>
              </w:rPr>
              <w:t>s.f</w:t>
            </w:r>
            <w:proofErr w:type="spellEnd"/>
            <w:r>
              <w:rPr>
                <w:rFonts w:ascii="MetaPro-Book" w:hAnsi="MetaPro-Book" w:cs="MetaPro-Book"/>
                <w:sz w:val="18"/>
                <w:szCs w:val="18"/>
              </w:rPr>
              <w:t>)</w:t>
            </w:r>
          </w:p>
        </w:tc>
        <w:tc>
          <w:tcPr>
            <w:tcW w:w="2118" w:type="pct"/>
          </w:tcPr>
          <w:p w:rsidR="007C40D5" w:rsidRPr="00917F00" w:rsidRDefault="007C40D5" w:rsidP="00917F0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Las directrices est</w:t>
            </w:r>
            <w:r w:rsidR="00BA671C">
              <w:rPr>
                <w:rFonts w:ascii="MetaPro-Book" w:hAnsi="MetaPro-Book" w:cs="MetaPro-Book"/>
                <w:sz w:val="18"/>
                <w:szCs w:val="18"/>
              </w:rPr>
              <w:t xml:space="preserve">ablecen indicadores específicos </w:t>
            </w:r>
            <w:r>
              <w:rPr>
                <w:rFonts w:ascii="MetaPro-Book" w:hAnsi="MetaPro-Book" w:cs="MetaPro-Book"/>
                <w:sz w:val="18"/>
                <w:szCs w:val="18"/>
              </w:rPr>
              <w:t>categorizad</w:t>
            </w:r>
            <w:r w:rsidR="00BA671C">
              <w:rPr>
                <w:rFonts w:ascii="MetaPro-Book" w:hAnsi="MetaPro-Book" w:cs="MetaPro-Book"/>
                <w:sz w:val="18"/>
                <w:szCs w:val="18"/>
              </w:rPr>
              <w:t xml:space="preserve">os en económicos, ambientales y </w:t>
            </w:r>
            <w:r>
              <w:rPr>
                <w:rFonts w:ascii="MetaPro-Book" w:hAnsi="MetaPro-Book" w:cs="MetaPro-Book"/>
                <w:sz w:val="18"/>
                <w:szCs w:val="18"/>
              </w:rPr>
              <w:t xml:space="preserve">sociales que ponen </w:t>
            </w:r>
            <w:r w:rsidR="00917F00">
              <w:rPr>
                <w:rFonts w:ascii="MetaPro-Book" w:hAnsi="MetaPro-Book" w:cs="MetaPro-Book"/>
                <w:sz w:val="18"/>
                <w:szCs w:val="18"/>
              </w:rPr>
              <w:t>énfasis</w:t>
            </w:r>
            <w:r w:rsidR="00BA671C">
              <w:rPr>
                <w:rFonts w:ascii="MetaPro-Book" w:hAnsi="MetaPro-Book" w:cs="MetaPro-Book"/>
                <w:sz w:val="18"/>
                <w:szCs w:val="18"/>
              </w:rPr>
              <w:t xml:space="preserve"> en la materialidad lo que </w:t>
            </w:r>
            <w:r>
              <w:rPr>
                <w:rFonts w:ascii="MetaPro-Book" w:hAnsi="MetaPro-Book" w:cs="MetaPro-Book"/>
                <w:sz w:val="18"/>
                <w:szCs w:val="18"/>
              </w:rPr>
              <w:t>implica reflejar lo</w:t>
            </w:r>
            <w:r w:rsidR="00BA671C">
              <w:rPr>
                <w:rFonts w:ascii="MetaPro-Book" w:hAnsi="MetaPro-Book" w:cs="MetaPro-Book"/>
                <w:sz w:val="18"/>
                <w:szCs w:val="18"/>
              </w:rPr>
              <w:t xml:space="preserve">s impactos significativos de la </w:t>
            </w:r>
            <w:r>
              <w:rPr>
                <w:rFonts w:ascii="MetaPro-Book" w:hAnsi="MetaPro-Book" w:cs="MetaPro-Book"/>
                <w:sz w:val="18"/>
                <w:szCs w:val="18"/>
              </w:rPr>
              <w:t>organización o a</w:t>
            </w:r>
            <w:r w:rsidR="00BA671C">
              <w:rPr>
                <w:rFonts w:ascii="MetaPro-Book" w:hAnsi="MetaPro-Book" w:cs="MetaPro-Book"/>
                <w:sz w:val="18"/>
                <w:szCs w:val="18"/>
              </w:rPr>
              <w:t xml:space="preserve">quellos que podrían ejercer una </w:t>
            </w:r>
            <w:r>
              <w:rPr>
                <w:rFonts w:ascii="MetaPro-Book" w:hAnsi="MetaPro-Book" w:cs="MetaPro-Book"/>
                <w:sz w:val="18"/>
                <w:szCs w:val="18"/>
              </w:rPr>
              <w:t xml:space="preserve">influencia sustancial </w:t>
            </w:r>
            <w:r w:rsidR="00917F00">
              <w:rPr>
                <w:rFonts w:ascii="MetaPro-Book" w:hAnsi="MetaPro-Book" w:cs="MetaPro-Book"/>
                <w:sz w:val="18"/>
                <w:szCs w:val="18"/>
              </w:rPr>
              <w:t xml:space="preserve">en la toma de decisiones de los </w:t>
            </w:r>
            <w:r>
              <w:rPr>
                <w:rFonts w:ascii="MetaPro-Book" w:hAnsi="MetaPro-Book" w:cs="MetaPro-Book"/>
                <w:sz w:val="18"/>
                <w:szCs w:val="18"/>
              </w:rPr>
              <w:t xml:space="preserve">grupos de interés. (GRI, </w:t>
            </w:r>
            <w:proofErr w:type="spellStart"/>
            <w:r>
              <w:rPr>
                <w:rFonts w:ascii="MetaPro-Book" w:hAnsi="MetaPro-Book" w:cs="MetaPro-Book"/>
                <w:sz w:val="18"/>
                <w:szCs w:val="18"/>
              </w:rPr>
              <w:t>s.f</w:t>
            </w:r>
            <w:proofErr w:type="spellEnd"/>
            <w:r>
              <w:rPr>
                <w:rFonts w:ascii="MetaPro-Book" w:hAnsi="MetaPro-Book" w:cs="MetaPro-Book"/>
                <w:sz w:val="18"/>
                <w:szCs w:val="18"/>
              </w:rPr>
              <w:t>)</w:t>
            </w:r>
          </w:p>
        </w:tc>
      </w:tr>
      <w:tr w:rsidR="007C40D5" w:rsidTr="00917F00">
        <w:tc>
          <w:tcPr>
            <w:tcW w:w="1220" w:type="pct"/>
          </w:tcPr>
          <w:p w:rsidR="007C40D5" w:rsidRPr="00BA671C" w:rsidRDefault="00BA671C" w:rsidP="00BA67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 xml:space="preserve">SGE 21: 2008, Sistema de Gestión Ética y Socialmente </w:t>
            </w:r>
            <w:r w:rsidR="007C40D5">
              <w:rPr>
                <w:rFonts w:ascii="MetaPro-Book" w:hAnsi="MetaPro-Book" w:cs="MetaPro-Book"/>
                <w:sz w:val="18"/>
                <w:szCs w:val="18"/>
              </w:rPr>
              <w:t>Responsable</w:t>
            </w:r>
          </w:p>
        </w:tc>
        <w:tc>
          <w:tcPr>
            <w:tcW w:w="1662" w:type="pct"/>
          </w:tcPr>
          <w:p w:rsidR="007C40D5" w:rsidRPr="00BA671C" w:rsidRDefault="007C40D5" w:rsidP="00BA67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“La Responsabilidad Soci</w:t>
            </w:r>
            <w:r w:rsidR="00BA671C">
              <w:rPr>
                <w:rFonts w:ascii="MetaPro-Book" w:hAnsi="MetaPro-Book" w:cs="MetaPro-Book"/>
                <w:sz w:val="18"/>
                <w:szCs w:val="18"/>
              </w:rPr>
              <w:t xml:space="preserve">al es la integración voluntaria </w:t>
            </w:r>
            <w:r>
              <w:rPr>
                <w:rFonts w:ascii="MetaPro-Book" w:hAnsi="MetaPro-Book" w:cs="MetaPro-Book"/>
                <w:sz w:val="18"/>
                <w:szCs w:val="18"/>
              </w:rPr>
              <w:t>de las preocupaci</w:t>
            </w:r>
            <w:r w:rsidR="00BA671C">
              <w:rPr>
                <w:rFonts w:ascii="MetaPro-Book" w:hAnsi="MetaPro-Book" w:cs="MetaPro-Book"/>
                <w:sz w:val="18"/>
                <w:szCs w:val="18"/>
              </w:rPr>
              <w:t xml:space="preserve">ones sociales, laborales, medio </w:t>
            </w:r>
            <w:r>
              <w:rPr>
                <w:rFonts w:ascii="MetaPro-Book" w:hAnsi="MetaPro-Book" w:cs="MetaPro-Book"/>
                <w:sz w:val="18"/>
                <w:szCs w:val="18"/>
              </w:rPr>
              <w:t>ambientales y de</w:t>
            </w:r>
            <w:r w:rsidR="00BA671C">
              <w:rPr>
                <w:rFonts w:ascii="MetaPro-Book" w:hAnsi="MetaPro-Book" w:cs="MetaPro-Book"/>
                <w:sz w:val="18"/>
                <w:szCs w:val="18"/>
              </w:rPr>
              <w:t xml:space="preserve"> respeto a los derechos humanos </w:t>
            </w:r>
            <w:r>
              <w:rPr>
                <w:rFonts w:ascii="MetaPro-Book" w:hAnsi="MetaPro-Book" w:cs="MetaPro-Book"/>
                <w:sz w:val="18"/>
                <w:szCs w:val="18"/>
              </w:rPr>
              <w:t>(superando el cumplimien</w:t>
            </w:r>
            <w:r w:rsidR="00BA671C">
              <w:rPr>
                <w:rFonts w:ascii="MetaPro-Book" w:hAnsi="MetaPro-Book" w:cs="MetaPro-Book"/>
                <w:sz w:val="18"/>
                <w:szCs w:val="18"/>
              </w:rPr>
              <w:t xml:space="preserve">to estricto de las obligaciones </w:t>
            </w:r>
            <w:r>
              <w:rPr>
                <w:rFonts w:ascii="MetaPro-Book" w:hAnsi="MetaPro-Book" w:cs="MetaPro-Book"/>
                <w:sz w:val="18"/>
                <w:szCs w:val="18"/>
              </w:rPr>
              <w:t xml:space="preserve">legales vigentes) en el </w:t>
            </w:r>
            <w:r w:rsidR="00BA671C">
              <w:rPr>
                <w:rFonts w:ascii="MetaPro-Book" w:hAnsi="MetaPro-Book" w:cs="MetaPro-Book"/>
                <w:sz w:val="18"/>
                <w:szCs w:val="18"/>
              </w:rPr>
              <w:t xml:space="preserve">gobierno, gestión, estrategias, </w:t>
            </w:r>
            <w:r>
              <w:rPr>
                <w:rFonts w:ascii="MetaPro-Book" w:hAnsi="MetaPro-Book" w:cs="MetaPro-Book"/>
                <w:sz w:val="18"/>
                <w:szCs w:val="18"/>
              </w:rPr>
              <w:t>políticas y procedimientos de las organizaciones”</w:t>
            </w:r>
            <w:r w:rsidR="00BA671C">
              <w:rPr>
                <w:rFonts w:ascii="MetaPro-Book" w:hAnsi="MetaPro-Book" w:cs="MetaPro-Book"/>
                <w:sz w:val="18"/>
                <w:szCs w:val="18"/>
              </w:rPr>
              <w:t xml:space="preserve"> </w:t>
            </w:r>
            <w:r>
              <w:rPr>
                <w:rFonts w:ascii="MetaPro-Book" w:hAnsi="MetaPro-Book" w:cs="MetaPro-Book"/>
                <w:sz w:val="18"/>
                <w:szCs w:val="18"/>
              </w:rPr>
              <w:t>(INGECAL, 2011, p. 3)</w:t>
            </w:r>
          </w:p>
        </w:tc>
        <w:tc>
          <w:tcPr>
            <w:tcW w:w="2118" w:type="pct"/>
          </w:tcPr>
          <w:p w:rsidR="007C40D5" w:rsidRDefault="007C40D5" w:rsidP="007C40D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 xml:space="preserve">Se centra principalmente en el cumplimiento </w:t>
            </w:r>
            <w:r w:rsidR="00BA671C">
              <w:rPr>
                <w:rFonts w:ascii="MetaPro-Book" w:hAnsi="MetaPro-Book" w:cs="MetaPro-Book"/>
                <w:sz w:val="18"/>
                <w:szCs w:val="18"/>
              </w:rPr>
              <w:t xml:space="preserve">de la </w:t>
            </w:r>
            <w:r>
              <w:rPr>
                <w:rFonts w:ascii="MetaPro-Book" w:hAnsi="MetaPro-Book" w:cs="MetaPro-Book"/>
                <w:sz w:val="18"/>
                <w:szCs w:val="18"/>
              </w:rPr>
              <w:t>legislación y normati</w:t>
            </w:r>
            <w:r w:rsidR="00BA671C">
              <w:rPr>
                <w:rFonts w:ascii="MetaPro-Book" w:hAnsi="MetaPro-Book" w:cs="MetaPro-Book"/>
                <w:sz w:val="18"/>
                <w:szCs w:val="18"/>
              </w:rPr>
              <w:t xml:space="preserve">va, Política de Gestión Ética y </w:t>
            </w:r>
            <w:r>
              <w:rPr>
                <w:rFonts w:ascii="MetaPro-Book" w:hAnsi="MetaPro-Book" w:cs="MetaPro-Book"/>
                <w:sz w:val="18"/>
                <w:szCs w:val="18"/>
              </w:rPr>
              <w:t>Responsabilidad Soc</w:t>
            </w:r>
            <w:r w:rsidR="00BA671C">
              <w:rPr>
                <w:rFonts w:ascii="MetaPro-Book" w:hAnsi="MetaPro-Book" w:cs="MetaPro-Book"/>
                <w:sz w:val="18"/>
                <w:szCs w:val="18"/>
              </w:rPr>
              <w:t xml:space="preserve">ial, Código de Conducta, Comité </w:t>
            </w:r>
            <w:r>
              <w:rPr>
                <w:rFonts w:ascii="MetaPro-Book" w:hAnsi="MetaPro-Book" w:cs="MetaPro-Book"/>
                <w:sz w:val="18"/>
                <w:szCs w:val="18"/>
              </w:rPr>
              <w:t xml:space="preserve">de Gestión Ética y </w:t>
            </w:r>
            <w:r w:rsidR="00BA671C">
              <w:rPr>
                <w:rFonts w:ascii="MetaPro-Book" w:hAnsi="MetaPro-Book" w:cs="MetaPro-Book"/>
                <w:sz w:val="18"/>
                <w:szCs w:val="18"/>
              </w:rPr>
              <w:t xml:space="preserve">Responsabilidad Social, Diálogo </w:t>
            </w:r>
            <w:r>
              <w:rPr>
                <w:rFonts w:ascii="MetaPro-Book" w:hAnsi="MetaPro-Book" w:cs="MetaPro-Book"/>
                <w:sz w:val="18"/>
                <w:szCs w:val="18"/>
              </w:rPr>
              <w:t>con los grupos de evaluación, Revisión por la</w:t>
            </w:r>
          </w:p>
          <w:p w:rsidR="007C40D5" w:rsidRPr="00BA671C" w:rsidRDefault="007C40D5" w:rsidP="00BA671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Direcció</w:t>
            </w:r>
            <w:r w:rsidR="00BA671C">
              <w:rPr>
                <w:rFonts w:ascii="MetaPro-Book" w:hAnsi="MetaPro-Book" w:cs="MetaPro-Book"/>
                <w:sz w:val="18"/>
                <w:szCs w:val="18"/>
              </w:rPr>
              <w:t xml:space="preserve">n y mejora continua, Informe de </w:t>
            </w:r>
            <w:r>
              <w:rPr>
                <w:rFonts w:ascii="MetaPro-Book" w:hAnsi="MetaPro-Book" w:cs="MetaPro-Book"/>
                <w:sz w:val="18"/>
                <w:szCs w:val="18"/>
              </w:rPr>
              <w:t xml:space="preserve">Responsabilidad </w:t>
            </w:r>
            <w:r w:rsidR="00BA671C">
              <w:rPr>
                <w:rFonts w:ascii="MetaPro-Book" w:hAnsi="MetaPro-Book" w:cs="MetaPro-Book"/>
                <w:sz w:val="18"/>
                <w:szCs w:val="18"/>
              </w:rPr>
              <w:t xml:space="preserve">Social y comunicación (INGECAL, </w:t>
            </w:r>
            <w:r>
              <w:rPr>
                <w:rFonts w:ascii="MetaPro-Book" w:hAnsi="MetaPro-Book" w:cs="MetaPro-Book"/>
                <w:sz w:val="18"/>
                <w:szCs w:val="18"/>
              </w:rPr>
              <w:t>2011)</w:t>
            </w:r>
          </w:p>
        </w:tc>
      </w:tr>
      <w:tr w:rsidR="007C40D5" w:rsidTr="00917F00">
        <w:tc>
          <w:tcPr>
            <w:tcW w:w="1220" w:type="pct"/>
          </w:tcPr>
          <w:p w:rsidR="007C40D5" w:rsidRDefault="00907DA6" w:rsidP="007C40D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lastRenderedPageBreak/>
              <w:t xml:space="preserve">Indicadores </w:t>
            </w:r>
            <w:proofErr w:type="spellStart"/>
            <w:r>
              <w:rPr>
                <w:rFonts w:ascii="MetaPro-Book" w:hAnsi="MetaPro-Book" w:cs="MetaPro-Book"/>
                <w:sz w:val="18"/>
                <w:szCs w:val="18"/>
              </w:rPr>
              <w:t>Ethos</w:t>
            </w:r>
            <w:proofErr w:type="spellEnd"/>
            <w:r>
              <w:rPr>
                <w:rFonts w:ascii="MetaPro-Book" w:hAnsi="MetaPro-Book" w:cs="MetaPro-Book"/>
                <w:sz w:val="18"/>
                <w:szCs w:val="18"/>
              </w:rPr>
              <w:t xml:space="preserve"> de </w:t>
            </w:r>
            <w:r w:rsidR="007C40D5">
              <w:rPr>
                <w:rFonts w:ascii="MetaPro-Book" w:hAnsi="MetaPro-Book" w:cs="MetaPro-Book"/>
                <w:sz w:val="18"/>
                <w:szCs w:val="18"/>
              </w:rPr>
              <w:t>Resp</w:t>
            </w:r>
            <w:r>
              <w:rPr>
                <w:rFonts w:ascii="MetaPro-Book" w:hAnsi="MetaPro-Book" w:cs="MetaPro-Book"/>
                <w:sz w:val="18"/>
                <w:szCs w:val="18"/>
              </w:rPr>
              <w:t>onsabilida</w:t>
            </w:r>
            <w:r w:rsidR="007C40D5">
              <w:rPr>
                <w:rFonts w:ascii="MetaPro-Book" w:hAnsi="MetaPro-Book" w:cs="MetaPro-Book"/>
                <w:sz w:val="18"/>
                <w:szCs w:val="18"/>
              </w:rPr>
              <w:t>d Social</w:t>
            </w:r>
          </w:p>
          <w:p w:rsidR="007C40D5" w:rsidRDefault="007C40D5" w:rsidP="007C40D5">
            <w:r>
              <w:rPr>
                <w:rFonts w:ascii="MetaPro-Book" w:hAnsi="MetaPro-Book" w:cs="MetaPro-Book"/>
                <w:sz w:val="18"/>
                <w:szCs w:val="18"/>
              </w:rPr>
              <w:t>Empresarial</w:t>
            </w:r>
          </w:p>
        </w:tc>
        <w:tc>
          <w:tcPr>
            <w:tcW w:w="1662" w:type="pct"/>
          </w:tcPr>
          <w:p w:rsidR="007C40D5" w:rsidRDefault="007C40D5" w:rsidP="007C40D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La RSE es definida</w:t>
            </w:r>
            <w:r w:rsidR="00907DA6">
              <w:rPr>
                <w:rFonts w:ascii="MetaPro-Book" w:hAnsi="MetaPro-Book" w:cs="MetaPro-Book"/>
                <w:sz w:val="18"/>
                <w:szCs w:val="18"/>
              </w:rPr>
              <w:t xml:space="preserve"> por la relación que la empresa </w:t>
            </w:r>
            <w:r>
              <w:rPr>
                <w:rFonts w:ascii="MetaPro-Book" w:hAnsi="MetaPro-Book" w:cs="MetaPro-Book"/>
                <w:sz w:val="18"/>
                <w:szCs w:val="18"/>
              </w:rPr>
              <w:t>establece con todos sus p</w:t>
            </w:r>
            <w:r w:rsidR="00907DA6">
              <w:rPr>
                <w:rFonts w:ascii="MetaPro-Book" w:hAnsi="MetaPro-Book" w:cs="MetaPro-Book"/>
                <w:sz w:val="18"/>
                <w:szCs w:val="18"/>
              </w:rPr>
              <w:t>úblicos (</w:t>
            </w:r>
            <w:proofErr w:type="spellStart"/>
            <w:r w:rsidR="00907DA6">
              <w:rPr>
                <w:rFonts w:ascii="MetaPro-Book" w:hAnsi="MetaPro-Book" w:cs="MetaPro-Book"/>
                <w:sz w:val="18"/>
                <w:szCs w:val="18"/>
              </w:rPr>
              <w:t>stakeholders</w:t>
            </w:r>
            <w:proofErr w:type="spellEnd"/>
            <w:r w:rsidR="00907DA6">
              <w:rPr>
                <w:rFonts w:ascii="MetaPro-Book" w:hAnsi="MetaPro-Book" w:cs="MetaPro-Book"/>
                <w:sz w:val="18"/>
                <w:szCs w:val="18"/>
              </w:rPr>
              <w:t xml:space="preserve">), a corto y a largo plazo. Los públicos correspondientes, en </w:t>
            </w:r>
            <w:r>
              <w:rPr>
                <w:rFonts w:ascii="MetaPro-Book" w:hAnsi="MetaPro-Book" w:cs="MetaPro-Book"/>
                <w:sz w:val="18"/>
                <w:szCs w:val="18"/>
              </w:rPr>
              <w:t>contacto y afin</w:t>
            </w:r>
            <w:r w:rsidR="00907DA6">
              <w:rPr>
                <w:rFonts w:ascii="MetaPro-Book" w:hAnsi="MetaPro-Book" w:cs="MetaPro-Book"/>
                <w:sz w:val="18"/>
                <w:szCs w:val="18"/>
              </w:rPr>
              <w:t xml:space="preserve">idad con la empresa, comprenden </w:t>
            </w:r>
            <w:r>
              <w:rPr>
                <w:rFonts w:ascii="MetaPro-Book" w:hAnsi="MetaPro-Book" w:cs="MetaPro-Book"/>
                <w:sz w:val="18"/>
                <w:szCs w:val="18"/>
              </w:rPr>
              <w:t>innumerables organizaciones de interés civil</w:t>
            </w:r>
            <w:r w:rsidR="00907DA6">
              <w:rPr>
                <w:rFonts w:ascii="MetaPro-Book" w:hAnsi="MetaPro-Book" w:cs="MetaPro-Book"/>
                <w:sz w:val="18"/>
                <w:szCs w:val="18"/>
              </w:rPr>
              <w:t xml:space="preserve"> </w:t>
            </w:r>
            <w:r>
              <w:rPr>
                <w:rFonts w:ascii="MetaPro-Book" w:hAnsi="MetaPro-Book" w:cs="MetaPro-Book"/>
                <w:sz w:val="18"/>
                <w:szCs w:val="18"/>
              </w:rPr>
              <w:t>social</w:t>
            </w:r>
            <w:r w:rsidR="00907DA6">
              <w:rPr>
                <w:rFonts w:ascii="MetaPro-Book" w:hAnsi="MetaPro-Book" w:cs="MetaPro-Book"/>
                <w:sz w:val="18"/>
                <w:szCs w:val="18"/>
              </w:rPr>
              <w:t xml:space="preserve"> </w:t>
            </w:r>
            <w:r>
              <w:rPr>
                <w:rFonts w:ascii="MetaPro-Book" w:hAnsi="MetaPro-Book" w:cs="MetaPro-Book"/>
                <w:sz w:val="18"/>
                <w:szCs w:val="18"/>
              </w:rPr>
              <w:t>ambiental,</w:t>
            </w:r>
          </w:p>
          <w:p w:rsidR="007C40D5" w:rsidRDefault="007C40D5" w:rsidP="007C40D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además de aquéllos usualmente reconocidos</w:t>
            </w:r>
          </w:p>
          <w:p w:rsidR="007C40D5" w:rsidRDefault="007C40D5" w:rsidP="007C40D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por los gestores –público interno, accionistas y</w:t>
            </w:r>
          </w:p>
          <w:p w:rsidR="007C40D5" w:rsidRDefault="007C40D5" w:rsidP="007C40D5">
            <w:r>
              <w:rPr>
                <w:rFonts w:ascii="MetaPro-Book" w:hAnsi="MetaPro-Book" w:cs="MetaPro-Book"/>
                <w:sz w:val="18"/>
                <w:szCs w:val="18"/>
              </w:rPr>
              <w:t>consumidores/ clientes (</w:t>
            </w:r>
            <w:proofErr w:type="spellStart"/>
            <w:r>
              <w:rPr>
                <w:rFonts w:ascii="MetaPro-Book" w:hAnsi="MetaPro-Book" w:cs="MetaPro-Book"/>
                <w:sz w:val="18"/>
                <w:szCs w:val="18"/>
              </w:rPr>
              <w:t>Ethos</w:t>
            </w:r>
            <w:proofErr w:type="spellEnd"/>
            <w:r>
              <w:rPr>
                <w:rFonts w:ascii="MetaPro-Book" w:hAnsi="MetaPro-Book" w:cs="MetaPro-Book"/>
                <w:sz w:val="18"/>
                <w:szCs w:val="18"/>
              </w:rPr>
              <w:t>: 2005, p.9)</w:t>
            </w:r>
          </w:p>
        </w:tc>
        <w:tc>
          <w:tcPr>
            <w:tcW w:w="2118" w:type="pct"/>
          </w:tcPr>
          <w:p w:rsidR="007C40D5" w:rsidRDefault="007C40D5" w:rsidP="007C40D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Los indicadore</w:t>
            </w:r>
            <w:r w:rsidR="00907DA6">
              <w:rPr>
                <w:rFonts w:ascii="MetaPro-Book" w:hAnsi="MetaPro-Book" w:cs="MetaPro-Book"/>
                <w:sz w:val="18"/>
                <w:szCs w:val="18"/>
              </w:rPr>
              <w:t xml:space="preserve">s ETHOS permiten a las empresas </w:t>
            </w:r>
            <w:r>
              <w:rPr>
                <w:rFonts w:ascii="MetaPro-Book" w:hAnsi="MetaPro-Book" w:cs="MetaPro-Book"/>
                <w:sz w:val="18"/>
                <w:szCs w:val="18"/>
              </w:rPr>
              <w:t>evaluar el grado de</w:t>
            </w:r>
            <w:r w:rsidR="00907DA6">
              <w:rPr>
                <w:rFonts w:ascii="MetaPro-Book" w:hAnsi="MetaPro-Book" w:cs="MetaPro-Book"/>
                <w:sz w:val="18"/>
                <w:szCs w:val="18"/>
              </w:rPr>
              <w:t xml:space="preserve"> desarrollo de las estrategias, </w:t>
            </w:r>
            <w:r>
              <w:rPr>
                <w:rFonts w:ascii="MetaPro-Book" w:hAnsi="MetaPro-Book" w:cs="MetaPro-Book"/>
                <w:sz w:val="18"/>
                <w:szCs w:val="18"/>
              </w:rPr>
              <w:t>políticas y prácticas en los ámbitos</w:t>
            </w:r>
            <w:r w:rsidR="00917F00">
              <w:rPr>
                <w:rFonts w:ascii="MetaPro-Book" w:hAnsi="MetaPro-Book" w:cs="MetaPro-Book"/>
                <w:sz w:val="18"/>
                <w:szCs w:val="18"/>
              </w:rPr>
              <w:t xml:space="preserve"> que involucran la </w:t>
            </w:r>
            <w:r>
              <w:rPr>
                <w:rFonts w:ascii="MetaPro-Book" w:hAnsi="MetaPro-Book" w:cs="MetaPro-Book"/>
                <w:sz w:val="18"/>
                <w:szCs w:val="18"/>
              </w:rPr>
              <w:t>responsabilidad so</w:t>
            </w:r>
            <w:r w:rsidR="00F47104">
              <w:rPr>
                <w:rFonts w:ascii="MetaPro-Book" w:hAnsi="MetaPro-Book" w:cs="MetaPro-Book"/>
                <w:sz w:val="18"/>
                <w:szCs w:val="18"/>
              </w:rPr>
              <w:t xml:space="preserve">cial de una organización. Estos </w:t>
            </w:r>
            <w:bookmarkStart w:id="0" w:name="_GoBack"/>
            <w:bookmarkEnd w:id="0"/>
            <w:r>
              <w:rPr>
                <w:rFonts w:ascii="MetaPro-Book" w:hAnsi="MetaPro-Book" w:cs="MetaPro-Book"/>
                <w:sz w:val="18"/>
                <w:szCs w:val="18"/>
              </w:rPr>
              <w:t>indicadores abarcan la RDE desde una perspectiva</w:t>
            </w:r>
          </w:p>
          <w:p w:rsidR="007C40D5" w:rsidRDefault="007C40D5" w:rsidP="007C40D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integral, que incluye las políticas y acciones e la</w:t>
            </w:r>
          </w:p>
          <w:p w:rsidR="007C40D5" w:rsidRDefault="007C40D5" w:rsidP="007C40D5">
            <w:r>
              <w:rPr>
                <w:rFonts w:ascii="MetaPro-Book" w:hAnsi="MetaPro-Book" w:cs="MetaPro-Book"/>
                <w:sz w:val="18"/>
                <w:szCs w:val="18"/>
              </w:rPr>
              <w:t>empresa en siete dimensiones (</w:t>
            </w:r>
            <w:proofErr w:type="spellStart"/>
            <w:r>
              <w:rPr>
                <w:rFonts w:ascii="MetaPro-Book" w:hAnsi="MetaPro-Book" w:cs="MetaPro-Book"/>
                <w:sz w:val="18"/>
                <w:szCs w:val="18"/>
              </w:rPr>
              <w:t>Ethos</w:t>
            </w:r>
            <w:proofErr w:type="spellEnd"/>
            <w:r>
              <w:rPr>
                <w:rFonts w:ascii="MetaPro-Book" w:hAnsi="MetaPro-Book" w:cs="MetaPro-Book"/>
                <w:sz w:val="18"/>
                <w:szCs w:val="18"/>
              </w:rPr>
              <w:t>: 2005)</w:t>
            </w:r>
          </w:p>
        </w:tc>
      </w:tr>
      <w:tr w:rsidR="007C40D5" w:rsidTr="00917F00">
        <w:tc>
          <w:tcPr>
            <w:tcW w:w="1220" w:type="pct"/>
          </w:tcPr>
          <w:p w:rsidR="007C40D5" w:rsidRDefault="007C40D5">
            <w:r>
              <w:rPr>
                <w:rFonts w:ascii="MetaPro-Book" w:hAnsi="MetaPro-Book" w:cs="MetaPro-Book"/>
                <w:sz w:val="18"/>
                <w:szCs w:val="18"/>
              </w:rPr>
              <w:t>Norma SA 8000</w:t>
            </w:r>
          </w:p>
        </w:tc>
        <w:tc>
          <w:tcPr>
            <w:tcW w:w="1662" w:type="pct"/>
          </w:tcPr>
          <w:p w:rsidR="007C40D5" w:rsidRDefault="007C40D5" w:rsidP="007C40D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 xml:space="preserve">“No es </w:t>
            </w:r>
            <w:proofErr w:type="spellStart"/>
            <w:r>
              <w:rPr>
                <w:rFonts w:ascii="MetaPro-Book" w:hAnsi="MetaPro-Book" w:cs="MetaPro-Book"/>
                <w:sz w:val="18"/>
                <w:szCs w:val="18"/>
              </w:rPr>
              <w:t>abarcativa</w:t>
            </w:r>
            <w:proofErr w:type="spellEnd"/>
            <w:r>
              <w:rPr>
                <w:rFonts w:ascii="MetaPro-Book" w:hAnsi="MetaPro-Book" w:cs="MetaPro-Book"/>
                <w:sz w:val="18"/>
                <w:szCs w:val="18"/>
              </w:rPr>
              <w:t xml:space="preserve"> de la totalidad de los aspectos del</w:t>
            </w:r>
          </w:p>
          <w:p w:rsidR="007C40D5" w:rsidRDefault="007C40D5" w:rsidP="007C40D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concepto de Responsabilidad Social, pero posee</w:t>
            </w:r>
          </w:p>
          <w:p w:rsidR="007C40D5" w:rsidRPr="00907DA6" w:rsidRDefault="007C40D5" w:rsidP="00907DA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 xml:space="preserve">indudables ventajas </w:t>
            </w:r>
            <w:r w:rsidR="00907DA6">
              <w:rPr>
                <w:rFonts w:ascii="MetaPro-Book" w:hAnsi="MetaPro-Book" w:cs="MetaPro-Book"/>
                <w:sz w:val="18"/>
                <w:szCs w:val="18"/>
              </w:rPr>
              <w:t xml:space="preserve">para cualquier organización que </w:t>
            </w:r>
            <w:r>
              <w:rPr>
                <w:rFonts w:ascii="MetaPro-Book" w:hAnsi="MetaPro-Book" w:cs="MetaPro-Book"/>
                <w:sz w:val="18"/>
                <w:szCs w:val="18"/>
              </w:rPr>
              <w:t>desee comprometerse con l</w:t>
            </w:r>
            <w:r w:rsidR="00907DA6">
              <w:rPr>
                <w:rFonts w:ascii="MetaPro-Book" w:hAnsi="MetaPro-Book" w:cs="MetaPro-Book"/>
                <w:sz w:val="18"/>
                <w:szCs w:val="18"/>
              </w:rPr>
              <w:t xml:space="preserve">os principios éticos y sociales </w:t>
            </w:r>
            <w:r>
              <w:rPr>
                <w:rFonts w:ascii="MetaPro-Book" w:hAnsi="MetaPro-Book" w:cs="MetaPro-Book"/>
                <w:sz w:val="18"/>
                <w:szCs w:val="18"/>
              </w:rPr>
              <w:t>que redundarán en ventaja</w:t>
            </w:r>
            <w:r w:rsidR="00907DA6">
              <w:rPr>
                <w:rFonts w:ascii="MetaPro-Book" w:hAnsi="MetaPro-Book" w:cs="MetaPro-Book"/>
                <w:sz w:val="18"/>
                <w:szCs w:val="18"/>
              </w:rPr>
              <w:t xml:space="preserve">s de diversa índole inclusive y </w:t>
            </w:r>
            <w:r>
              <w:rPr>
                <w:rFonts w:ascii="MetaPro-Book" w:hAnsi="MetaPro-Book" w:cs="MetaPro-Book"/>
                <w:sz w:val="18"/>
                <w:szCs w:val="18"/>
              </w:rPr>
              <w:t>fundamentalmente económicas” (</w:t>
            </w:r>
            <w:proofErr w:type="spellStart"/>
            <w:r>
              <w:rPr>
                <w:rFonts w:ascii="MetaPro-Book" w:hAnsi="MetaPro-Book" w:cs="MetaPro-Book"/>
                <w:sz w:val="18"/>
                <w:szCs w:val="18"/>
              </w:rPr>
              <w:t>Aguero</w:t>
            </w:r>
            <w:proofErr w:type="spellEnd"/>
            <w:r>
              <w:rPr>
                <w:rFonts w:ascii="MetaPro-Book" w:hAnsi="MetaPro-Book" w:cs="MetaPro-Book"/>
                <w:sz w:val="18"/>
                <w:szCs w:val="18"/>
              </w:rPr>
              <w:t>, 2011)</w:t>
            </w:r>
          </w:p>
        </w:tc>
        <w:tc>
          <w:tcPr>
            <w:tcW w:w="2118" w:type="pct"/>
          </w:tcPr>
          <w:p w:rsidR="007C40D5" w:rsidRDefault="007C40D5" w:rsidP="007C40D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 xml:space="preserve">Involucra activamente a </w:t>
            </w:r>
            <w:r w:rsidR="00917F00">
              <w:rPr>
                <w:rFonts w:ascii="MetaPro-Book" w:hAnsi="MetaPro-Book" w:cs="MetaPro-Book"/>
                <w:sz w:val="18"/>
                <w:szCs w:val="18"/>
              </w:rPr>
              <w:t xml:space="preserve">la alta dirección e incluye los </w:t>
            </w:r>
            <w:r>
              <w:rPr>
                <w:rFonts w:ascii="MetaPro-Book" w:hAnsi="MetaPro-Book" w:cs="MetaPro-Book"/>
                <w:sz w:val="18"/>
                <w:szCs w:val="18"/>
              </w:rPr>
              <w:t>aspectos de la RS dentro de la política de empresa.</w:t>
            </w:r>
          </w:p>
          <w:p w:rsidR="007C40D5" w:rsidRPr="00907DA6" w:rsidRDefault="007C40D5" w:rsidP="00907DA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Es imprescindible co</w:t>
            </w:r>
            <w:r w:rsidR="00907DA6">
              <w:rPr>
                <w:rFonts w:ascii="MetaPro-Book" w:hAnsi="MetaPro-Book" w:cs="MetaPro-Book"/>
                <w:sz w:val="18"/>
                <w:szCs w:val="18"/>
              </w:rPr>
              <w:t xml:space="preserve">ntar previamente con un sistema </w:t>
            </w:r>
            <w:r>
              <w:rPr>
                <w:rFonts w:ascii="MetaPro-Book" w:hAnsi="MetaPro-Book" w:cs="MetaPro-Book"/>
                <w:sz w:val="18"/>
                <w:szCs w:val="18"/>
              </w:rPr>
              <w:t>de gestión, normalmente l</w:t>
            </w:r>
            <w:r w:rsidR="00907DA6">
              <w:rPr>
                <w:rFonts w:ascii="MetaPro-Book" w:hAnsi="MetaPro-Book" w:cs="MetaPro-Book"/>
                <w:sz w:val="18"/>
                <w:szCs w:val="18"/>
              </w:rPr>
              <w:t xml:space="preserve">a ISO 9001, no contempla </w:t>
            </w:r>
            <w:r>
              <w:rPr>
                <w:rFonts w:ascii="MetaPro-Book" w:hAnsi="MetaPro-Book" w:cs="MetaPro-Book"/>
                <w:sz w:val="18"/>
                <w:szCs w:val="18"/>
              </w:rPr>
              <w:t>de forma sistemát</w:t>
            </w:r>
            <w:r w:rsidR="00907DA6">
              <w:rPr>
                <w:rFonts w:ascii="MetaPro-Book" w:hAnsi="MetaPro-Book" w:cs="MetaPro-Book"/>
                <w:sz w:val="18"/>
                <w:szCs w:val="18"/>
              </w:rPr>
              <w:t xml:space="preserve">ica la implicación y el trabajo </w:t>
            </w:r>
            <w:r>
              <w:rPr>
                <w:rFonts w:ascii="MetaPro-Book" w:hAnsi="MetaPro-Book" w:cs="MetaPro-Book"/>
                <w:sz w:val="18"/>
                <w:szCs w:val="18"/>
              </w:rPr>
              <w:t xml:space="preserve">conjunto con </w:t>
            </w:r>
            <w:proofErr w:type="spellStart"/>
            <w:r>
              <w:rPr>
                <w:rFonts w:ascii="MetaPro-Book" w:hAnsi="MetaPro-Book" w:cs="MetaPro-Book"/>
                <w:sz w:val="18"/>
                <w:szCs w:val="18"/>
              </w:rPr>
              <w:t>stakeholders</w:t>
            </w:r>
            <w:proofErr w:type="spellEnd"/>
            <w:r>
              <w:rPr>
                <w:rFonts w:ascii="MetaPro-Book" w:hAnsi="MetaPro-Book" w:cs="MetaPro-Book"/>
                <w:sz w:val="18"/>
                <w:szCs w:val="18"/>
              </w:rPr>
              <w:t xml:space="preserve"> externos (</w:t>
            </w:r>
            <w:proofErr w:type="spellStart"/>
            <w:r>
              <w:rPr>
                <w:rFonts w:ascii="MetaPro-Book" w:hAnsi="MetaPro-Book" w:cs="MetaPro-Book"/>
                <w:sz w:val="18"/>
                <w:szCs w:val="18"/>
              </w:rPr>
              <w:t>Aguero</w:t>
            </w:r>
            <w:proofErr w:type="spellEnd"/>
            <w:r>
              <w:rPr>
                <w:rFonts w:ascii="MetaPro-Book" w:hAnsi="MetaPro-Book" w:cs="MetaPro-Book"/>
                <w:sz w:val="18"/>
                <w:szCs w:val="18"/>
              </w:rPr>
              <w:t>, 2011)</w:t>
            </w:r>
          </w:p>
        </w:tc>
      </w:tr>
      <w:tr w:rsidR="007C40D5" w:rsidTr="00917F00">
        <w:tc>
          <w:tcPr>
            <w:tcW w:w="1220" w:type="pct"/>
          </w:tcPr>
          <w:p w:rsidR="007C40D5" w:rsidRDefault="007C40D5" w:rsidP="007C40D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Guía del Pacto</w:t>
            </w:r>
          </w:p>
          <w:p w:rsidR="007C40D5" w:rsidRDefault="007C40D5" w:rsidP="007C40D5">
            <w:r>
              <w:rPr>
                <w:rFonts w:ascii="MetaPro-Book" w:hAnsi="MetaPro-Book" w:cs="MetaPro-Book"/>
                <w:sz w:val="18"/>
                <w:szCs w:val="18"/>
              </w:rPr>
              <w:t>Mundial</w:t>
            </w:r>
          </w:p>
        </w:tc>
        <w:tc>
          <w:tcPr>
            <w:tcW w:w="1662" w:type="pct"/>
          </w:tcPr>
          <w:p w:rsidR="007C40D5" w:rsidRPr="00917F00" w:rsidRDefault="007C40D5" w:rsidP="00917F0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"No definen el concepto</w:t>
            </w:r>
            <w:r w:rsidR="00907DA6">
              <w:rPr>
                <w:rFonts w:ascii="MetaPro-Book" w:hAnsi="MetaPro-Book" w:cs="MetaPro-Book"/>
                <w:sz w:val="18"/>
                <w:szCs w:val="18"/>
              </w:rPr>
              <w:t xml:space="preserve"> de RSE; sin embargo consideran </w:t>
            </w:r>
            <w:r w:rsidR="00917F00">
              <w:rPr>
                <w:rFonts w:ascii="MetaPro-Book" w:hAnsi="MetaPro-Book" w:cs="MetaPro-Book"/>
                <w:sz w:val="18"/>
                <w:szCs w:val="18"/>
              </w:rPr>
              <w:t>que</w:t>
            </w:r>
            <w:r>
              <w:rPr>
                <w:rFonts w:ascii="MetaPro-Book" w:hAnsi="MetaPro-Book" w:cs="MetaPro-Book"/>
                <w:sz w:val="18"/>
                <w:szCs w:val="18"/>
              </w:rPr>
              <w:t>: Las prácticas empr</w:t>
            </w:r>
            <w:r w:rsidR="00907DA6">
              <w:rPr>
                <w:rFonts w:ascii="MetaPro-Book" w:hAnsi="MetaPro-Book" w:cs="MetaPro-Book"/>
                <w:sz w:val="18"/>
                <w:szCs w:val="18"/>
              </w:rPr>
              <w:t xml:space="preserve">esariales basadas en principios </w:t>
            </w:r>
            <w:r>
              <w:rPr>
                <w:rFonts w:ascii="MetaPro-Book" w:hAnsi="MetaPro-Book" w:cs="MetaPro-Book"/>
                <w:sz w:val="18"/>
                <w:szCs w:val="18"/>
              </w:rPr>
              <w:t xml:space="preserve">universales contribuyen </w:t>
            </w:r>
            <w:r w:rsidR="00907DA6">
              <w:rPr>
                <w:rFonts w:ascii="MetaPro-Book" w:hAnsi="MetaPro-Book" w:cs="MetaPro-Book"/>
                <w:sz w:val="18"/>
                <w:szCs w:val="18"/>
              </w:rPr>
              <w:t xml:space="preserve">a la construcción de un mercado </w:t>
            </w:r>
            <w:r>
              <w:rPr>
                <w:rFonts w:ascii="MetaPro-Book" w:hAnsi="MetaPro-Book" w:cs="MetaPro-Book"/>
                <w:sz w:val="18"/>
                <w:szCs w:val="18"/>
              </w:rPr>
              <w:t>global más estable, equit</w:t>
            </w:r>
            <w:r w:rsidR="00917F00">
              <w:rPr>
                <w:rFonts w:ascii="MetaPro-Book" w:hAnsi="MetaPro-Book" w:cs="MetaPro-Book"/>
                <w:sz w:val="18"/>
                <w:szCs w:val="18"/>
              </w:rPr>
              <w:t xml:space="preserve">ativo e incluyente que fomentan </w:t>
            </w:r>
            <w:r w:rsidR="00907DA6">
              <w:rPr>
                <w:rFonts w:ascii="MetaPro-Book" w:hAnsi="MetaPro-Book" w:cs="MetaPro-Book"/>
                <w:sz w:val="18"/>
                <w:szCs w:val="18"/>
              </w:rPr>
              <w:t>sociedades más</w:t>
            </w:r>
            <w:r>
              <w:rPr>
                <w:rFonts w:ascii="MetaPro-Book" w:hAnsi="MetaPro-Book" w:cs="MetaPro-Book"/>
                <w:sz w:val="18"/>
                <w:szCs w:val="18"/>
              </w:rPr>
              <w:t xml:space="preserve"> prósperas” (Pacto Mundial, 2013).</w:t>
            </w:r>
          </w:p>
        </w:tc>
        <w:tc>
          <w:tcPr>
            <w:tcW w:w="2118" w:type="pct"/>
          </w:tcPr>
          <w:p w:rsidR="007C40D5" w:rsidRPr="00917F00" w:rsidRDefault="007C40D5" w:rsidP="00917F0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etaPro-Book" w:hAnsi="MetaPro-Book" w:cs="MetaPro-Book"/>
                <w:sz w:val="18"/>
                <w:szCs w:val="18"/>
              </w:rPr>
            </w:pPr>
            <w:r>
              <w:rPr>
                <w:rFonts w:ascii="MetaPro-Book" w:hAnsi="MetaPro-Book" w:cs="MetaPro-Book"/>
                <w:sz w:val="18"/>
                <w:szCs w:val="18"/>
              </w:rPr>
              <w:t>Integrar los cambios</w:t>
            </w:r>
            <w:r w:rsidR="00907DA6">
              <w:rPr>
                <w:rFonts w:ascii="MetaPro-Book" w:hAnsi="MetaPro-Book" w:cs="MetaPro-Book"/>
                <w:sz w:val="18"/>
                <w:szCs w:val="18"/>
              </w:rPr>
              <w:t xml:space="preserve"> necesarios en las operaciones, </w:t>
            </w:r>
            <w:r>
              <w:rPr>
                <w:rFonts w:ascii="MetaPro-Book" w:hAnsi="MetaPro-Book" w:cs="MetaPro-Book"/>
                <w:sz w:val="18"/>
                <w:szCs w:val="18"/>
              </w:rPr>
              <w:t>de tal manera que el</w:t>
            </w:r>
            <w:r w:rsidR="00907DA6">
              <w:rPr>
                <w:rFonts w:ascii="MetaPro-Book" w:hAnsi="MetaPro-Book" w:cs="MetaPro-Book"/>
                <w:sz w:val="18"/>
                <w:szCs w:val="18"/>
              </w:rPr>
              <w:t xml:space="preserve"> Pacto Mundial y sus principios </w:t>
            </w:r>
            <w:r>
              <w:rPr>
                <w:rFonts w:ascii="MetaPro-Book" w:hAnsi="MetaPro-Book" w:cs="MetaPro-Book"/>
                <w:sz w:val="18"/>
                <w:szCs w:val="18"/>
              </w:rPr>
              <w:t>sean parte de la gestión,</w:t>
            </w:r>
            <w:r w:rsidR="00907DA6">
              <w:rPr>
                <w:rFonts w:ascii="MetaPro-Book" w:hAnsi="MetaPro-Book" w:cs="MetaPro-Book"/>
                <w:sz w:val="18"/>
                <w:szCs w:val="18"/>
              </w:rPr>
              <w:t xml:space="preserve"> la estrategia, la cultura y el </w:t>
            </w:r>
            <w:r>
              <w:rPr>
                <w:rFonts w:ascii="MetaPro-Book" w:hAnsi="MetaPro-Book" w:cs="MetaPro-Book"/>
                <w:sz w:val="18"/>
                <w:szCs w:val="18"/>
              </w:rPr>
              <w:t>día a día de la activi</w:t>
            </w:r>
            <w:r w:rsidR="00907DA6">
              <w:rPr>
                <w:rFonts w:ascii="MetaPro-Book" w:hAnsi="MetaPro-Book" w:cs="MetaPro-Book"/>
                <w:sz w:val="18"/>
                <w:szCs w:val="18"/>
              </w:rPr>
              <w:t xml:space="preserve">dad empresarial, alrededor de 4 </w:t>
            </w:r>
            <w:r>
              <w:rPr>
                <w:rFonts w:ascii="MetaPro-Book" w:hAnsi="MetaPro-Book" w:cs="MetaPro-Book"/>
                <w:sz w:val="18"/>
                <w:szCs w:val="18"/>
              </w:rPr>
              <w:t>ejes temáticos: de</w:t>
            </w:r>
            <w:r w:rsidR="00917F00">
              <w:rPr>
                <w:rFonts w:ascii="MetaPro-Book" w:hAnsi="MetaPro-Book" w:cs="MetaPro-Book"/>
                <w:sz w:val="18"/>
                <w:szCs w:val="18"/>
              </w:rPr>
              <w:t>rechos humanos, condiciones</w:t>
            </w:r>
            <w:r w:rsidR="00907DA6">
              <w:rPr>
                <w:rFonts w:ascii="MetaPro-Book" w:hAnsi="MetaPro-Book" w:cs="MetaPro-Book"/>
                <w:sz w:val="18"/>
                <w:szCs w:val="18"/>
              </w:rPr>
              <w:t xml:space="preserve"> </w:t>
            </w:r>
            <w:r>
              <w:rPr>
                <w:rFonts w:ascii="MetaPro-Book" w:hAnsi="MetaPro-Book" w:cs="MetaPro-Book"/>
                <w:sz w:val="18"/>
                <w:szCs w:val="18"/>
              </w:rPr>
              <w:t>laborales, medio ambiente y anticorrupción.</w:t>
            </w:r>
          </w:p>
        </w:tc>
      </w:tr>
      <w:tr w:rsidR="00917F00" w:rsidRPr="00917F00" w:rsidTr="00917F00">
        <w:tc>
          <w:tcPr>
            <w:tcW w:w="5000" w:type="pct"/>
            <w:gridSpan w:val="3"/>
          </w:tcPr>
          <w:p w:rsidR="00917F00" w:rsidRPr="00917F00" w:rsidRDefault="00917F00" w:rsidP="00917F00">
            <w:pPr>
              <w:jc w:val="center"/>
            </w:pPr>
            <w:r w:rsidRPr="00917F00">
              <w:rPr>
                <w:rFonts w:ascii="MetaPro-Medium" w:hAnsi="MetaPro-Medium" w:cs="MetaPro-Medium"/>
                <w:sz w:val="18"/>
                <w:szCs w:val="18"/>
              </w:rPr>
              <w:t>Fuente: Cardona Acevedo, Duque Orozco, y Rendón Acevedo (2013) y documentos enunciados.</w:t>
            </w:r>
          </w:p>
        </w:tc>
      </w:tr>
    </w:tbl>
    <w:p w:rsidR="00784849" w:rsidRPr="00917F00" w:rsidRDefault="00784849"/>
    <w:sectPr w:rsidR="00784849" w:rsidRPr="00917F00" w:rsidSect="007C40D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taPro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taPro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0D5"/>
    <w:rsid w:val="003E4A9B"/>
    <w:rsid w:val="00784849"/>
    <w:rsid w:val="007C40D5"/>
    <w:rsid w:val="00907DA6"/>
    <w:rsid w:val="00917F00"/>
    <w:rsid w:val="009B584F"/>
    <w:rsid w:val="00A17481"/>
    <w:rsid w:val="00BA671C"/>
    <w:rsid w:val="00F4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C4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C4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918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Antonio Troya J.</cp:lastModifiedBy>
  <cp:revision>2</cp:revision>
  <dcterms:created xsi:type="dcterms:W3CDTF">2018-04-23T14:09:00Z</dcterms:created>
  <dcterms:modified xsi:type="dcterms:W3CDTF">2018-04-23T14:41:00Z</dcterms:modified>
</cp:coreProperties>
</file>