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DD" w:rsidRDefault="003650B2">
      <w:pPr>
        <w:rPr>
          <w:rFonts w:ascii="Arial" w:hAnsi="Arial" w:cs="Arial"/>
          <w:b/>
          <w:sz w:val="32"/>
        </w:rPr>
      </w:pPr>
      <w:r w:rsidRPr="003650B2">
        <w:rPr>
          <w:rFonts w:ascii="Arial" w:hAnsi="Arial" w:cs="Arial"/>
          <w:b/>
          <w:sz w:val="32"/>
        </w:rPr>
        <w:t>Campo Magnético Estático</w:t>
      </w:r>
      <w:r>
        <w:rPr>
          <w:rFonts w:ascii="Arial" w:hAnsi="Arial" w:cs="Arial"/>
          <w:b/>
          <w:sz w:val="32"/>
        </w:rPr>
        <w:t>:</w:t>
      </w:r>
    </w:p>
    <w:p w:rsidR="003650B2" w:rsidRDefault="003650B2" w:rsidP="003650B2">
      <w:pPr>
        <w:jc w:val="both"/>
        <w:rPr>
          <w:rFonts w:ascii="Arial" w:hAnsi="Arial" w:cs="Arial"/>
          <w:sz w:val="24"/>
        </w:rPr>
      </w:pPr>
      <w:r w:rsidRPr="003650B2">
        <w:rPr>
          <w:rFonts w:ascii="Arial" w:hAnsi="Arial" w:cs="Arial"/>
          <w:sz w:val="24"/>
        </w:rPr>
        <w:t>Los campos magnéticos (H) son producidos por cargas en movimiento, es decir, por corrientes eléctricas o bien por imanes permanentes. H también es una magnitud vectorial. El campo magnético también puede especificarse con otra magnitud vectorial: densidad de flujo magnético (B). Los campos magnéticos estáticos se originan por imanes permanentes o por electricidad circulando en forma de corriente continua.</w:t>
      </w:r>
    </w:p>
    <w:p w:rsidR="003650B2" w:rsidRDefault="003650B2" w:rsidP="003650B2">
      <w:pPr>
        <w:rPr>
          <w:rFonts w:ascii="Arial" w:hAnsi="Arial" w:cs="Arial"/>
          <w:sz w:val="24"/>
        </w:rPr>
      </w:pPr>
    </w:p>
    <w:p w:rsidR="003650B2" w:rsidRPr="003650B2" w:rsidRDefault="003650B2" w:rsidP="003650B2">
      <w:pPr>
        <w:jc w:val="center"/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4953985" cy="3085929"/>
            <wp:effectExtent l="0" t="0" r="0" b="635"/>
            <wp:docPr id="1" name="Imagen 1" descr="Resultado de imagen para campos magneticos esta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mpos magneticos estati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52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0B2" w:rsidRDefault="003650B2" w:rsidP="003650B2">
      <w:pPr>
        <w:pStyle w:val="NormalWeb"/>
        <w:shd w:val="clear" w:color="auto" w:fill="FFFFFF"/>
        <w:jc w:val="both"/>
        <w:rPr>
          <w:rFonts w:ascii="pt_sansregular" w:hAnsi="pt_sansregular"/>
          <w:color w:val="666666"/>
          <w:sz w:val="27"/>
          <w:szCs w:val="27"/>
        </w:rPr>
      </w:pPr>
    </w:p>
    <w:p w:rsidR="003650B2" w:rsidRPr="003650B2" w:rsidRDefault="003650B2">
      <w:pPr>
        <w:rPr>
          <w:rFonts w:ascii="Arial" w:hAnsi="Arial" w:cs="Arial"/>
          <w:b/>
          <w:sz w:val="32"/>
        </w:rPr>
      </w:pPr>
    </w:p>
    <w:sectPr w:rsidR="003650B2" w:rsidRPr="00365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B2"/>
    <w:rsid w:val="003650B2"/>
    <w:rsid w:val="00C02986"/>
    <w:rsid w:val="00C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BE38-D4B2-4ACF-BF10-21BF970A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2020-02-10T20:26:00Z</dcterms:created>
  <dcterms:modified xsi:type="dcterms:W3CDTF">2020-02-10T20:30:00Z</dcterms:modified>
</cp:coreProperties>
</file>