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49FE6" w14:textId="77777777" w:rsidR="00042197" w:rsidRPr="0063177C" w:rsidRDefault="00042197" w:rsidP="00042197">
      <w:pPr>
        <w:pStyle w:val="Title"/>
      </w:pPr>
      <w:r w:rsidRPr="0063177C">
        <w:t>Who Done It?</w:t>
      </w:r>
    </w:p>
    <w:p w14:paraId="6F072374" w14:textId="77777777" w:rsidR="0063177C" w:rsidRPr="0063177C" w:rsidRDefault="0063177C">
      <w:pPr>
        <w:rPr>
          <w:rFonts w:cstheme="minorHAnsi"/>
          <w:sz w:val="28"/>
          <w:szCs w:val="28"/>
        </w:rPr>
      </w:pPr>
    </w:p>
    <w:p w14:paraId="02164547" w14:textId="17547913" w:rsidR="002E45F0" w:rsidRPr="00B02919" w:rsidRDefault="00FD78C5">
      <w:r w:rsidRPr="0063177C">
        <w:rPr>
          <w:rFonts w:cstheme="minorHAnsi"/>
          <w:sz w:val="28"/>
          <w:szCs w:val="28"/>
        </w:rPr>
        <w:t>M</w:t>
      </w:r>
      <w:r w:rsidR="00B02919">
        <w:rPr>
          <w:rFonts w:cstheme="minorHAnsi"/>
          <w:sz w:val="28"/>
          <w:szCs w:val="28"/>
        </w:rPr>
        <w:t>CLL Library guide</w:t>
      </w:r>
      <w:r w:rsidR="00042197" w:rsidRPr="0063177C">
        <w:rPr>
          <w:rFonts w:cstheme="minorHAnsi"/>
          <w:sz w:val="28"/>
          <w:szCs w:val="28"/>
        </w:rPr>
        <w:t xml:space="preserve">: </w:t>
      </w:r>
      <w:hyperlink r:id="rId5" w:history="1">
        <w:r w:rsidR="00B02919" w:rsidRPr="00B02919">
          <w:rPr>
            <w:rStyle w:val="Hyperlink"/>
            <w:color w:val="000000" w:themeColor="text1"/>
            <w:sz w:val="28"/>
            <w:szCs w:val="28"/>
          </w:rPr>
          <w:t>libraryguides.mcgill.ca/</w:t>
        </w:r>
        <w:proofErr w:type="spellStart"/>
        <w:r w:rsidR="00B02919" w:rsidRPr="00B02919">
          <w:rPr>
            <w:rStyle w:val="Hyperlink"/>
            <w:color w:val="000000" w:themeColor="text1"/>
            <w:sz w:val="28"/>
            <w:szCs w:val="28"/>
          </w:rPr>
          <w:t>mcll</w:t>
        </w:r>
        <w:proofErr w:type="spellEnd"/>
      </w:hyperlink>
    </w:p>
    <w:p w14:paraId="2B6C6247" w14:textId="77777777" w:rsidR="00042197" w:rsidRPr="0063177C" w:rsidRDefault="00042197">
      <w:pPr>
        <w:rPr>
          <w:rFonts w:cstheme="minorHAnsi"/>
          <w:sz w:val="28"/>
          <w:szCs w:val="28"/>
        </w:rPr>
      </w:pPr>
    </w:p>
    <w:p w14:paraId="7802FB15" w14:textId="77777777" w:rsidR="00042197" w:rsidRPr="0063177C" w:rsidRDefault="00042197">
      <w:pPr>
        <w:rPr>
          <w:rFonts w:cstheme="minorHAnsi"/>
          <w:sz w:val="28"/>
          <w:szCs w:val="28"/>
        </w:rPr>
      </w:pPr>
      <w:r w:rsidRPr="0063177C">
        <w:rPr>
          <w:rFonts w:cstheme="minorHAnsi"/>
          <w:sz w:val="28"/>
          <w:szCs w:val="28"/>
        </w:rPr>
        <w:t>Catalogue</w:t>
      </w:r>
      <w:r w:rsidR="00FC1138" w:rsidRPr="0063177C">
        <w:rPr>
          <w:rFonts w:cstheme="minorHAnsi"/>
          <w:sz w:val="28"/>
          <w:szCs w:val="28"/>
        </w:rPr>
        <w:t xml:space="preserve"> (</w:t>
      </w:r>
      <w:proofErr w:type="spellStart"/>
      <w:r w:rsidR="00FC1138" w:rsidRPr="0063177C">
        <w:rPr>
          <w:rFonts w:cstheme="minorHAnsi"/>
          <w:sz w:val="28"/>
          <w:szCs w:val="28"/>
        </w:rPr>
        <w:t>WorldCat</w:t>
      </w:r>
      <w:proofErr w:type="spellEnd"/>
      <w:r w:rsidR="00FC1138" w:rsidRPr="0063177C">
        <w:rPr>
          <w:rFonts w:cstheme="minorHAnsi"/>
          <w:sz w:val="28"/>
          <w:szCs w:val="28"/>
        </w:rPr>
        <w:t xml:space="preserve"> Discovery)</w:t>
      </w:r>
      <w:r w:rsidRPr="0063177C">
        <w:rPr>
          <w:rFonts w:cstheme="minorHAnsi"/>
          <w:sz w:val="28"/>
          <w:szCs w:val="28"/>
        </w:rPr>
        <w:t xml:space="preserve">: </w:t>
      </w:r>
      <w:hyperlink r:id="rId6" w:history="1">
        <w:r w:rsidR="00FC1138" w:rsidRPr="0063177C">
          <w:rPr>
            <w:rStyle w:val="Hyperlink"/>
            <w:rFonts w:cstheme="minorHAnsi"/>
            <w:color w:val="auto"/>
            <w:sz w:val="28"/>
            <w:szCs w:val="28"/>
          </w:rPr>
          <w:t>mcgill.on.worldcat.org/discovery</w:t>
        </w:r>
      </w:hyperlink>
      <w:r w:rsidR="00FC1138" w:rsidRPr="0063177C">
        <w:rPr>
          <w:rFonts w:cstheme="minorHAnsi"/>
          <w:sz w:val="28"/>
          <w:szCs w:val="28"/>
        </w:rPr>
        <w:t xml:space="preserve"> </w:t>
      </w:r>
    </w:p>
    <w:p w14:paraId="25675BCD" w14:textId="77777777" w:rsidR="00FD78C5" w:rsidRPr="0063177C" w:rsidRDefault="00FD78C5">
      <w:pPr>
        <w:rPr>
          <w:rFonts w:cstheme="minorHAnsi"/>
          <w:sz w:val="28"/>
          <w:szCs w:val="28"/>
        </w:rPr>
      </w:pPr>
    </w:p>
    <w:p w14:paraId="09399507" w14:textId="77777777" w:rsidR="00042197" w:rsidRPr="0063177C" w:rsidRDefault="00042197">
      <w:pPr>
        <w:rPr>
          <w:rFonts w:cstheme="minorHAnsi"/>
          <w:sz w:val="28"/>
          <w:szCs w:val="28"/>
        </w:rPr>
      </w:pPr>
      <w:r w:rsidRPr="0063177C">
        <w:rPr>
          <w:rFonts w:cstheme="minorHAnsi"/>
          <w:sz w:val="28"/>
          <w:szCs w:val="28"/>
        </w:rPr>
        <w:t>The catalogue includes holdings of McGill Library and other libraries worldwide, in all format types.</w:t>
      </w:r>
      <w:r w:rsidR="00695DDD" w:rsidRPr="0063177C">
        <w:rPr>
          <w:rFonts w:cstheme="minorHAnsi"/>
          <w:sz w:val="28"/>
          <w:szCs w:val="28"/>
        </w:rPr>
        <w:t xml:space="preserve"> These include eBook, </w:t>
      </w:r>
      <w:proofErr w:type="spellStart"/>
      <w:r w:rsidR="00695DDD" w:rsidRPr="0063177C">
        <w:rPr>
          <w:rFonts w:cstheme="minorHAnsi"/>
          <w:sz w:val="28"/>
          <w:szCs w:val="28"/>
        </w:rPr>
        <w:t>eAudiobook</w:t>
      </w:r>
      <w:proofErr w:type="spellEnd"/>
      <w:r w:rsidR="00695DDD" w:rsidRPr="0063177C">
        <w:rPr>
          <w:rFonts w:cstheme="minorHAnsi"/>
          <w:sz w:val="28"/>
          <w:szCs w:val="28"/>
        </w:rPr>
        <w:t xml:space="preserve">, and </w:t>
      </w:r>
      <w:proofErr w:type="spellStart"/>
      <w:r w:rsidR="00695DDD" w:rsidRPr="0063177C">
        <w:rPr>
          <w:rFonts w:cstheme="minorHAnsi"/>
          <w:sz w:val="28"/>
          <w:szCs w:val="28"/>
        </w:rPr>
        <w:t>eVideo</w:t>
      </w:r>
      <w:proofErr w:type="spellEnd"/>
      <w:r w:rsidR="00695DDD" w:rsidRPr="0063177C">
        <w:rPr>
          <w:rFonts w:cstheme="minorHAnsi"/>
          <w:sz w:val="28"/>
          <w:szCs w:val="28"/>
        </w:rPr>
        <w:t>.</w:t>
      </w:r>
    </w:p>
    <w:p w14:paraId="0116E0F3" w14:textId="77777777" w:rsidR="00042197" w:rsidRPr="0063177C" w:rsidRDefault="00042197">
      <w:pPr>
        <w:rPr>
          <w:rFonts w:cstheme="minorHAnsi"/>
          <w:sz w:val="28"/>
          <w:szCs w:val="28"/>
        </w:rPr>
      </w:pPr>
    </w:p>
    <w:p w14:paraId="65C06E9E" w14:textId="77777777" w:rsidR="00FD78C5" w:rsidRPr="0063177C" w:rsidRDefault="00695DDD">
      <w:pPr>
        <w:rPr>
          <w:rFonts w:cstheme="minorHAnsi"/>
          <w:sz w:val="28"/>
          <w:szCs w:val="28"/>
        </w:rPr>
      </w:pPr>
      <w:r w:rsidRPr="006317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5F526" wp14:editId="36FA8D05">
                <wp:simplePos x="0" y="0"/>
                <wp:positionH relativeFrom="column">
                  <wp:posOffset>2451100</wp:posOffset>
                </wp:positionH>
                <wp:positionV relativeFrom="paragraph">
                  <wp:posOffset>154305</wp:posOffset>
                </wp:positionV>
                <wp:extent cx="381000" cy="2311400"/>
                <wp:effectExtent l="12700" t="12700" r="12700" b="25400"/>
                <wp:wrapNone/>
                <wp:docPr id="15" name="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1000" cy="2311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2A42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5" o:spid="_x0000_s1026" type="#_x0000_t68" style="position:absolute;margin-left:193pt;margin-top:12.15pt;width:30pt;height:182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" adj="1780" fillcolor="#4472c4 [3204]" strokecolor="#1f3763 [1604]" strokeweight="1pt"/>
            </w:pict>
          </mc:Fallback>
        </mc:AlternateContent>
      </w:r>
      <w:r w:rsidR="00042197" w:rsidRPr="0063177C">
        <w:rPr>
          <w:rFonts w:cstheme="minorHAnsi"/>
          <w:sz w:val="28"/>
          <w:szCs w:val="28"/>
        </w:rPr>
        <w:t xml:space="preserve">TIP: </w:t>
      </w:r>
      <w:r w:rsidR="00FD78C5" w:rsidRPr="0063177C">
        <w:rPr>
          <w:rFonts w:cstheme="minorHAnsi"/>
          <w:sz w:val="28"/>
          <w:szCs w:val="28"/>
        </w:rPr>
        <w:t xml:space="preserve">Search for items on a topic and </w:t>
      </w:r>
      <w:r w:rsidR="004F7211">
        <w:rPr>
          <w:rFonts w:cstheme="minorHAnsi"/>
          <w:sz w:val="28"/>
          <w:szCs w:val="28"/>
        </w:rPr>
        <w:t>take a look at all formats available:</w:t>
      </w:r>
    </w:p>
    <w:p w14:paraId="226080EA" w14:textId="77777777" w:rsidR="00695DDD" w:rsidRPr="0063177C" w:rsidRDefault="00695DDD">
      <w:pPr>
        <w:rPr>
          <w:rFonts w:cstheme="minorHAnsi"/>
          <w:sz w:val="28"/>
          <w:szCs w:val="28"/>
        </w:rPr>
      </w:pPr>
    </w:p>
    <w:p w14:paraId="6B3E43F5" w14:textId="77777777" w:rsidR="00695DDD" w:rsidRPr="0063177C" w:rsidRDefault="00695DDD">
      <w:pPr>
        <w:rPr>
          <w:rFonts w:cstheme="minorHAnsi"/>
          <w:sz w:val="28"/>
          <w:szCs w:val="28"/>
        </w:rPr>
      </w:pPr>
      <w:r w:rsidRPr="0063177C">
        <w:rPr>
          <w:rFonts w:cstheme="minorHAnsi"/>
          <w:noProof/>
          <w:sz w:val="28"/>
          <w:szCs w:val="28"/>
        </w:rPr>
        <w:drawing>
          <wp:inline distT="0" distB="0" distL="0" distR="0" wp14:anchorId="4500C6F7" wp14:editId="49DDDCE1">
            <wp:extent cx="1879600" cy="1079500"/>
            <wp:effectExtent l="63500" t="63500" r="127000" b="1270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079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C1FBA0" w14:textId="77777777" w:rsidR="00FD78C5" w:rsidRPr="0063177C" w:rsidRDefault="00FD78C5">
      <w:pPr>
        <w:rPr>
          <w:rFonts w:cstheme="minorHAnsi"/>
          <w:sz w:val="28"/>
          <w:szCs w:val="28"/>
        </w:rPr>
      </w:pPr>
    </w:p>
    <w:p w14:paraId="02DEF914" w14:textId="77777777" w:rsidR="00FD78C5" w:rsidRPr="0063177C" w:rsidRDefault="00FD78C5">
      <w:pPr>
        <w:rPr>
          <w:rFonts w:cstheme="minorHAnsi"/>
          <w:sz w:val="28"/>
          <w:szCs w:val="28"/>
        </w:rPr>
      </w:pPr>
    </w:p>
    <w:p w14:paraId="3F062079" w14:textId="77777777" w:rsidR="00FD78C5" w:rsidRPr="0063177C" w:rsidRDefault="00FD78C5">
      <w:pPr>
        <w:rPr>
          <w:rFonts w:cstheme="minorHAnsi"/>
          <w:b/>
          <w:sz w:val="28"/>
          <w:szCs w:val="28"/>
        </w:rPr>
      </w:pPr>
      <w:r w:rsidRPr="0063177C">
        <w:rPr>
          <w:rFonts w:cstheme="minorHAnsi"/>
          <w:b/>
          <w:sz w:val="28"/>
          <w:szCs w:val="28"/>
        </w:rPr>
        <w:t>Newspapers</w:t>
      </w:r>
    </w:p>
    <w:p w14:paraId="6918A23D" w14:textId="77777777" w:rsidR="006E25AD" w:rsidRDefault="006E25AD">
      <w:pPr>
        <w:rPr>
          <w:rFonts w:cstheme="minorHAnsi"/>
          <w:sz w:val="28"/>
          <w:szCs w:val="28"/>
        </w:rPr>
      </w:pPr>
    </w:p>
    <w:p w14:paraId="7114FEA9" w14:textId="77777777" w:rsidR="00042197" w:rsidRPr="0063177C" w:rsidRDefault="00042197">
      <w:pPr>
        <w:rPr>
          <w:rFonts w:cstheme="minorHAnsi"/>
          <w:sz w:val="28"/>
          <w:szCs w:val="28"/>
        </w:rPr>
      </w:pPr>
      <w:r w:rsidRPr="0063177C">
        <w:rPr>
          <w:rFonts w:cstheme="minorHAnsi"/>
          <w:sz w:val="28"/>
          <w:szCs w:val="28"/>
        </w:rPr>
        <w:t>The Library catalogue has links to newspapers</w:t>
      </w:r>
      <w:r w:rsidR="00FC1138" w:rsidRPr="0063177C">
        <w:rPr>
          <w:rFonts w:cstheme="minorHAnsi"/>
          <w:sz w:val="28"/>
          <w:szCs w:val="28"/>
        </w:rPr>
        <w:t xml:space="preserve"> and other periodicals, but does not include the contents of all of the periodicals.</w:t>
      </w:r>
      <w:r w:rsidR="0063177C" w:rsidRPr="0063177C">
        <w:rPr>
          <w:rFonts w:cstheme="minorHAnsi"/>
          <w:sz w:val="28"/>
          <w:szCs w:val="28"/>
        </w:rPr>
        <w:t xml:space="preserve"> There are</w:t>
      </w:r>
      <w:r w:rsidR="004C4F29">
        <w:rPr>
          <w:rFonts w:cstheme="minorHAnsi"/>
          <w:sz w:val="28"/>
          <w:szCs w:val="28"/>
        </w:rPr>
        <w:t>, however,</w:t>
      </w:r>
      <w:r w:rsidR="0063177C" w:rsidRPr="0063177C">
        <w:rPr>
          <w:rFonts w:cstheme="minorHAnsi"/>
          <w:sz w:val="28"/>
          <w:szCs w:val="28"/>
        </w:rPr>
        <w:t xml:space="preserve"> databases that allow you to search current and historical newspapers.</w:t>
      </w:r>
    </w:p>
    <w:p w14:paraId="4D7A86F0" w14:textId="77777777" w:rsidR="00042197" w:rsidRPr="0063177C" w:rsidRDefault="00042197">
      <w:pPr>
        <w:rPr>
          <w:rFonts w:cstheme="minorHAnsi"/>
          <w:sz w:val="28"/>
          <w:szCs w:val="28"/>
        </w:rPr>
      </w:pPr>
    </w:p>
    <w:p w14:paraId="7097949A" w14:textId="77777777" w:rsidR="00FD78C5" w:rsidRPr="0063177C" w:rsidRDefault="00042197">
      <w:pPr>
        <w:rPr>
          <w:rFonts w:cstheme="minorHAnsi"/>
          <w:sz w:val="28"/>
          <w:szCs w:val="28"/>
        </w:rPr>
      </w:pPr>
      <w:r w:rsidRPr="0063177C">
        <w:rPr>
          <w:rFonts w:cstheme="minorHAnsi"/>
          <w:sz w:val="28"/>
          <w:szCs w:val="28"/>
        </w:rPr>
        <w:t xml:space="preserve">Guide to finding newspapers and searching their contents: </w:t>
      </w:r>
    </w:p>
    <w:p w14:paraId="022CDBF9" w14:textId="77777777" w:rsidR="00FD78C5" w:rsidRPr="0063177C" w:rsidRDefault="00B02919">
      <w:pPr>
        <w:rPr>
          <w:rFonts w:cstheme="minorHAnsi"/>
          <w:sz w:val="28"/>
          <w:szCs w:val="28"/>
        </w:rPr>
      </w:pPr>
      <w:hyperlink r:id="rId8" w:history="1">
        <w:r w:rsidR="00042197" w:rsidRPr="0063177C">
          <w:rPr>
            <w:rStyle w:val="Hyperlink"/>
            <w:rFonts w:cstheme="minorHAnsi"/>
            <w:color w:val="auto"/>
            <w:sz w:val="28"/>
            <w:szCs w:val="28"/>
          </w:rPr>
          <w:t>www.mcgill.ca/library/find/newspapers</w:t>
        </w:r>
      </w:hyperlink>
    </w:p>
    <w:p w14:paraId="0DFF9509" w14:textId="77777777" w:rsidR="00DE79D0" w:rsidRPr="0063177C" w:rsidRDefault="00042197">
      <w:pPr>
        <w:rPr>
          <w:rFonts w:cstheme="minorHAnsi"/>
          <w:sz w:val="28"/>
          <w:szCs w:val="28"/>
        </w:rPr>
      </w:pPr>
      <w:r w:rsidRPr="006317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F73D6" wp14:editId="51BBB940">
                <wp:simplePos x="0" y="0"/>
                <wp:positionH relativeFrom="column">
                  <wp:posOffset>2159000</wp:posOffset>
                </wp:positionH>
                <wp:positionV relativeFrom="paragraph">
                  <wp:posOffset>163195</wp:posOffset>
                </wp:positionV>
                <wp:extent cx="381000" cy="2311400"/>
                <wp:effectExtent l="12700" t="12700" r="12700" b="25400"/>
                <wp:wrapNone/>
                <wp:docPr id="4" name="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1000" cy="2311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1E266" id="Up Arrow 4" o:spid="_x0000_s1026" type="#_x0000_t68" style="position:absolute;margin-left:170pt;margin-top:12.85pt;width:30pt;height:18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" adj="1780" fillcolor="#4472c4 [3204]" strokecolor="#1f3763 [1604]" strokeweight="1pt"/>
            </w:pict>
          </mc:Fallback>
        </mc:AlternateContent>
      </w:r>
    </w:p>
    <w:p w14:paraId="210528E1" w14:textId="77777777" w:rsidR="0063177C" w:rsidRPr="0063177C" w:rsidRDefault="00042197" w:rsidP="00940A16">
      <w:pPr>
        <w:rPr>
          <w:rFonts w:cstheme="minorHAnsi"/>
          <w:sz w:val="28"/>
          <w:szCs w:val="28"/>
        </w:rPr>
      </w:pPr>
      <w:r w:rsidRPr="006317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EA44B" wp14:editId="11B19522">
                <wp:simplePos x="0" y="0"/>
                <wp:positionH relativeFrom="column">
                  <wp:posOffset>2158365</wp:posOffset>
                </wp:positionH>
                <wp:positionV relativeFrom="paragraph">
                  <wp:posOffset>396240</wp:posOffset>
                </wp:positionV>
                <wp:extent cx="381000" cy="2311400"/>
                <wp:effectExtent l="12700" t="12700" r="12700" b="25400"/>
                <wp:wrapNone/>
                <wp:docPr id="13" name="Up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1000" cy="2311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C0011" id="Up Arrow 13" o:spid="_x0000_s1026" type="#_x0000_t68" style="position:absolute;margin-left:169.95pt;margin-top:31.2pt;width:30pt;height:18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" adj="1780" fillcolor="#4472c4 [3204]" strokecolor="#1f3763 [1604]" strokeweight="1pt"/>
            </w:pict>
          </mc:Fallback>
        </mc:AlternateContent>
      </w:r>
      <w:r w:rsidR="00DE79D0" w:rsidRPr="0063177C">
        <w:rPr>
          <w:rFonts w:cstheme="minorHAnsi"/>
          <w:noProof/>
          <w:sz w:val="28"/>
          <w:szCs w:val="28"/>
        </w:rPr>
        <w:drawing>
          <wp:inline distT="0" distB="0" distL="0" distR="0" wp14:anchorId="64B3028E" wp14:editId="4275ED2F">
            <wp:extent cx="2184400" cy="1739900"/>
            <wp:effectExtent l="63500" t="63500" r="127000" b="1270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739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FE0977" w14:textId="77777777" w:rsidR="00042197" w:rsidRPr="0063177C" w:rsidRDefault="00FD78C5" w:rsidP="00940A16">
      <w:pPr>
        <w:rPr>
          <w:rFonts w:eastAsia="Times New Roman" w:cstheme="minorHAnsi"/>
          <w:b/>
          <w:sz w:val="28"/>
          <w:szCs w:val="28"/>
          <w:shd w:val="clear" w:color="auto" w:fill="FFFFFF"/>
          <w:lang w:val="en-CA"/>
        </w:rPr>
      </w:pPr>
      <w:r w:rsidRPr="0063177C">
        <w:rPr>
          <w:rFonts w:eastAsia="Times New Roman" w:cstheme="minorHAnsi"/>
          <w:b/>
          <w:sz w:val="28"/>
          <w:szCs w:val="28"/>
          <w:shd w:val="clear" w:color="auto" w:fill="FFFFFF"/>
          <w:lang w:val="en-CA"/>
        </w:rPr>
        <w:lastRenderedPageBreak/>
        <w:t>Databases</w:t>
      </w:r>
    </w:p>
    <w:p w14:paraId="75BE103D" w14:textId="77777777" w:rsidR="006E25AD" w:rsidRDefault="006E25AD" w:rsidP="00FC1138">
      <w:pPr>
        <w:rPr>
          <w:rFonts w:cstheme="minorHAnsi"/>
          <w:sz w:val="28"/>
          <w:szCs w:val="28"/>
        </w:rPr>
      </w:pPr>
    </w:p>
    <w:p w14:paraId="1781F796" w14:textId="77777777" w:rsidR="00FC1138" w:rsidRPr="0063177C" w:rsidRDefault="00FC1138" w:rsidP="00FC1138">
      <w:pPr>
        <w:rPr>
          <w:rFonts w:cstheme="minorHAnsi"/>
          <w:sz w:val="28"/>
          <w:szCs w:val="28"/>
        </w:rPr>
      </w:pPr>
      <w:r w:rsidRPr="0063177C">
        <w:rPr>
          <w:rFonts w:cstheme="minorHAnsi"/>
          <w:sz w:val="28"/>
          <w:szCs w:val="28"/>
        </w:rPr>
        <w:t>The Library catalogue has links to journals and other periodicals, but does not include the contents of all of the periodicals.</w:t>
      </w:r>
      <w:r w:rsidR="0063177C" w:rsidRPr="0063177C">
        <w:rPr>
          <w:rFonts w:cstheme="minorHAnsi"/>
          <w:sz w:val="28"/>
          <w:szCs w:val="28"/>
        </w:rPr>
        <w:t xml:space="preserve"> </w:t>
      </w:r>
    </w:p>
    <w:p w14:paraId="7004000B" w14:textId="77777777" w:rsidR="00042197" w:rsidRPr="0063177C" w:rsidRDefault="00042197" w:rsidP="00940A16">
      <w:pPr>
        <w:rPr>
          <w:rFonts w:eastAsia="Times New Roman" w:cstheme="minorHAnsi"/>
          <w:sz w:val="28"/>
          <w:szCs w:val="28"/>
          <w:shd w:val="clear" w:color="auto" w:fill="FFFFFF"/>
          <w:lang w:val="en-CA"/>
        </w:rPr>
      </w:pPr>
    </w:p>
    <w:p w14:paraId="64829BEE" w14:textId="77777777" w:rsidR="00042197" w:rsidRPr="0063177C" w:rsidRDefault="004C4F29" w:rsidP="00940A16">
      <w:pPr>
        <w:rPr>
          <w:rFonts w:eastAsia="Times New Roman" w:cstheme="minorHAnsi"/>
          <w:sz w:val="28"/>
          <w:szCs w:val="28"/>
          <w:shd w:val="clear" w:color="auto" w:fill="FFFFFF"/>
          <w:lang w:val="en-CA"/>
        </w:rPr>
      </w:pPr>
      <w:r>
        <w:rPr>
          <w:rFonts w:eastAsia="Times New Roman" w:cstheme="minorHAnsi"/>
          <w:sz w:val="28"/>
          <w:szCs w:val="28"/>
          <w:shd w:val="clear" w:color="auto" w:fill="FFFFFF"/>
          <w:lang w:val="en-CA"/>
        </w:rPr>
        <w:t xml:space="preserve">Databases </w:t>
      </w:r>
      <w:r w:rsidR="00042197" w:rsidRPr="0063177C">
        <w:rPr>
          <w:rFonts w:eastAsia="Times New Roman" w:cstheme="minorHAnsi"/>
          <w:sz w:val="28"/>
          <w:szCs w:val="28"/>
          <w:shd w:val="clear" w:color="auto" w:fill="FFFFFF"/>
          <w:lang w:val="en-CA"/>
        </w:rPr>
        <w:t xml:space="preserve">A to Z: </w:t>
      </w:r>
      <w:hyperlink r:id="rId10" w:history="1">
        <w:r>
          <w:rPr>
            <w:rStyle w:val="Hyperlink"/>
            <w:rFonts w:eastAsia="Times New Roman" w:cstheme="minorHAnsi"/>
            <w:sz w:val="28"/>
            <w:szCs w:val="28"/>
            <w:shd w:val="clear" w:color="auto" w:fill="FFFFFF"/>
            <w:lang w:val="en-CA"/>
          </w:rPr>
          <w:t>libraryguides.mcgill.ca/</w:t>
        </w:r>
        <w:proofErr w:type="spellStart"/>
        <w:r>
          <w:rPr>
            <w:rStyle w:val="Hyperlink"/>
            <w:rFonts w:eastAsia="Times New Roman" w:cstheme="minorHAnsi"/>
            <w:sz w:val="28"/>
            <w:szCs w:val="28"/>
            <w:shd w:val="clear" w:color="auto" w:fill="FFFFFF"/>
            <w:lang w:val="en-CA"/>
          </w:rPr>
          <w:t>az.php</w:t>
        </w:r>
        <w:proofErr w:type="spellEnd"/>
      </w:hyperlink>
      <w:r>
        <w:rPr>
          <w:rFonts w:eastAsia="Times New Roman" w:cstheme="minorHAnsi"/>
          <w:sz w:val="28"/>
          <w:szCs w:val="28"/>
          <w:shd w:val="clear" w:color="auto" w:fill="FFFFFF"/>
          <w:lang w:val="en-CA"/>
        </w:rPr>
        <w:t xml:space="preserve"> </w:t>
      </w:r>
    </w:p>
    <w:p w14:paraId="01A4F612" w14:textId="77777777" w:rsidR="00042197" w:rsidRPr="0063177C" w:rsidRDefault="00042197" w:rsidP="00940A16">
      <w:pPr>
        <w:rPr>
          <w:rFonts w:eastAsia="Times New Roman" w:cstheme="minorHAnsi"/>
          <w:sz w:val="28"/>
          <w:szCs w:val="28"/>
          <w:shd w:val="clear" w:color="auto" w:fill="FFFFFF"/>
          <w:lang w:val="en-CA"/>
        </w:rPr>
      </w:pPr>
    </w:p>
    <w:p w14:paraId="3080C6A3" w14:textId="77777777" w:rsidR="004C4F29" w:rsidRPr="004C4F29" w:rsidRDefault="004C4F29">
      <w:pPr>
        <w:rPr>
          <w:rFonts w:eastAsia="Times New Roman" w:cstheme="minorHAnsi"/>
          <w:b/>
          <w:sz w:val="28"/>
          <w:szCs w:val="28"/>
          <w:shd w:val="clear" w:color="auto" w:fill="FFFFFF"/>
          <w:lang w:val="en-CA"/>
        </w:rPr>
      </w:pPr>
      <w:r w:rsidRPr="004C4F29">
        <w:rPr>
          <w:rFonts w:eastAsia="Times New Roman" w:cstheme="minorHAnsi"/>
          <w:b/>
          <w:sz w:val="28"/>
          <w:szCs w:val="28"/>
          <w:shd w:val="clear" w:color="auto" w:fill="FFFFFF"/>
          <w:lang w:val="en-CA"/>
        </w:rPr>
        <w:t>Crime</w:t>
      </w:r>
    </w:p>
    <w:p w14:paraId="57513A99" w14:textId="77777777" w:rsidR="00940A16" w:rsidRDefault="00940A16" w:rsidP="004C4F29">
      <w:pPr>
        <w:ind w:left="720"/>
        <w:rPr>
          <w:rFonts w:cstheme="minorHAnsi"/>
          <w:sz w:val="28"/>
          <w:szCs w:val="28"/>
        </w:rPr>
      </w:pPr>
      <w:r w:rsidRPr="00940A16">
        <w:rPr>
          <w:rFonts w:eastAsia="Times New Roman" w:cstheme="minorHAnsi"/>
          <w:sz w:val="28"/>
          <w:szCs w:val="28"/>
          <w:shd w:val="clear" w:color="auto" w:fill="FFFFFF"/>
          <w:lang w:val="en-CA"/>
        </w:rPr>
        <w:t>Crime, Punishment, and Popular Culture, 1790-1920</w:t>
      </w:r>
      <w:r w:rsidR="004C4F29">
        <w:rPr>
          <w:rFonts w:eastAsia="Times New Roman" w:cstheme="minorHAnsi"/>
          <w:sz w:val="28"/>
          <w:szCs w:val="28"/>
          <w:shd w:val="clear" w:color="auto" w:fill="FFFFFF"/>
          <w:lang w:val="en-CA"/>
        </w:rPr>
        <w:t xml:space="preserve">: </w:t>
      </w:r>
    </w:p>
    <w:p w14:paraId="6241EDB0" w14:textId="77777777" w:rsidR="004C4F29" w:rsidRPr="004C4F29" w:rsidRDefault="00B02919" w:rsidP="004C4F29">
      <w:pPr>
        <w:ind w:left="720"/>
        <w:rPr>
          <w:rFonts w:eastAsia="Times New Roman" w:cstheme="minorHAnsi"/>
          <w:sz w:val="28"/>
          <w:szCs w:val="28"/>
          <w:lang w:val="en-CA"/>
        </w:rPr>
      </w:pPr>
      <w:hyperlink r:id="rId11" w:history="1">
        <w:r w:rsidR="004C4F29" w:rsidRPr="004C4F29">
          <w:rPr>
            <w:rStyle w:val="Hyperlink"/>
            <w:rFonts w:cstheme="minorHAnsi"/>
            <w:sz w:val="28"/>
            <w:szCs w:val="28"/>
          </w:rPr>
          <w:t>mcgill.on.worldcat.org/</w:t>
        </w:r>
        <w:proofErr w:type="spellStart"/>
        <w:r w:rsidR="004C4F29" w:rsidRPr="004C4F29">
          <w:rPr>
            <w:rStyle w:val="Hyperlink"/>
            <w:rFonts w:cstheme="minorHAnsi"/>
            <w:sz w:val="28"/>
            <w:szCs w:val="28"/>
          </w:rPr>
          <w:t>oclc</w:t>
        </w:r>
        <w:proofErr w:type="spellEnd"/>
        <w:r w:rsidR="004C4F29" w:rsidRPr="004C4F29">
          <w:rPr>
            <w:rStyle w:val="Hyperlink"/>
            <w:rFonts w:cstheme="minorHAnsi"/>
            <w:sz w:val="28"/>
            <w:szCs w:val="28"/>
          </w:rPr>
          <w:t>/928409784</w:t>
        </w:r>
      </w:hyperlink>
    </w:p>
    <w:p w14:paraId="164862E4" w14:textId="77777777" w:rsidR="004102D4" w:rsidRPr="0063177C" w:rsidRDefault="004102D4" w:rsidP="004C4F29">
      <w:pPr>
        <w:ind w:left="720"/>
        <w:rPr>
          <w:rFonts w:cstheme="minorHAnsi"/>
          <w:sz w:val="28"/>
          <w:szCs w:val="28"/>
        </w:rPr>
      </w:pPr>
    </w:p>
    <w:p w14:paraId="72067228" w14:textId="77777777" w:rsidR="004102D4" w:rsidRPr="0063177C" w:rsidRDefault="004102D4" w:rsidP="004C4F29">
      <w:pPr>
        <w:ind w:left="720"/>
        <w:rPr>
          <w:rFonts w:cstheme="minorHAnsi"/>
          <w:sz w:val="28"/>
          <w:szCs w:val="28"/>
        </w:rPr>
      </w:pPr>
      <w:r w:rsidRPr="004C4F29">
        <w:rPr>
          <w:rFonts w:cstheme="minorHAnsi"/>
          <w:bCs/>
          <w:sz w:val="28"/>
          <w:szCs w:val="28"/>
          <w:lang w:val="en-CA"/>
        </w:rPr>
        <w:t>Criminal Justice Database</w:t>
      </w:r>
      <w:r w:rsidR="004C4F29" w:rsidRPr="004C4F29">
        <w:rPr>
          <w:rFonts w:cstheme="minorHAnsi"/>
          <w:bCs/>
          <w:sz w:val="28"/>
          <w:szCs w:val="28"/>
          <w:lang w:val="en-CA"/>
        </w:rPr>
        <w:t>:</w:t>
      </w:r>
      <w:r w:rsidR="004C4F29">
        <w:rPr>
          <w:rFonts w:cstheme="minorHAnsi"/>
          <w:b/>
          <w:bCs/>
          <w:sz w:val="28"/>
          <w:szCs w:val="28"/>
          <w:lang w:val="en-CA"/>
        </w:rPr>
        <w:t xml:space="preserve"> </w:t>
      </w:r>
      <w:hyperlink r:id="rId12" w:history="1">
        <w:r w:rsidR="004C4F29" w:rsidRPr="004C4F29">
          <w:rPr>
            <w:rStyle w:val="Hyperlink"/>
            <w:rFonts w:cstheme="minorHAnsi"/>
            <w:sz w:val="28"/>
            <w:szCs w:val="28"/>
          </w:rPr>
          <w:t>mcgill.on.worldcat.org/</w:t>
        </w:r>
        <w:proofErr w:type="spellStart"/>
        <w:r w:rsidR="004C4F29" w:rsidRPr="004C4F29">
          <w:rPr>
            <w:rStyle w:val="Hyperlink"/>
            <w:rFonts w:cstheme="minorHAnsi"/>
            <w:sz w:val="28"/>
            <w:szCs w:val="28"/>
          </w:rPr>
          <w:t>oclc</w:t>
        </w:r>
        <w:proofErr w:type="spellEnd"/>
        <w:r w:rsidR="004C4F29" w:rsidRPr="004C4F29">
          <w:rPr>
            <w:rStyle w:val="Hyperlink"/>
            <w:rFonts w:cstheme="minorHAnsi"/>
            <w:sz w:val="28"/>
            <w:szCs w:val="28"/>
          </w:rPr>
          <w:t>/54901347</w:t>
        </w:r>
      </w:hyperlink>
    </w:p>
    <w:p w14:paraId="7C56649C" w14:textId="77777777" w:rsidR="004C4F29" w:rsidRDefault="004C4F29" w:rsidP="004C4F29">
      <w:pPr>
        <w:ind w:left="720"/>
        <w:rPr>
          <w:rFonts w:cstheme="minorHAnsi"/>
          <w:sz w:val="28"/>
          <w:szCs w:val="28"/>
        </w:rPr>
      </w:pPr>
    </w:p>
    <w:p w14:paraId="195EAD16" w14:textId="77777777" w:rsidR="004C4F29" w:rsidRPr="004C4F29" w:rsidRDefault="0008190A" w:rsidP="004C4F29">
      <w:pPr>
        <w:ind w:left="720"/>
        <w:rPr>
          <w:rFonts w:cstheme="minorHAnsi"/>
          <w:sz w:val="28"/>
          <w:szCs w:val="28"/>
        </w:rPr>
      </w:pPr>
      <w:r w:rsidRPr="0063177C">
        <w:rPr>
          <w:rFonts w:cstheme="minorHAnsi"/>
          <w:sz w:val="28"/>
          <w:szCs w:val="28"/>
        </w:rPr>
        <w:t>Criminal Justice in America: U.S. Attorney General Opinions, Reports, and Publications</w:t>
      </w:r>
      <w:r w:rsidR="004C4F29">
        <w:rPr>
          <w:rFonts w:cstheme="minorHAnsi"/>
          <w:sz w:val="28"/>
          <w:szCs w:val="28"/>
        </w:rPr>
        <w:t xml:space="preserve">: </w:t>
      </w:r>
      <w:hyperlink r:id="rId13" w:history="1">
        <w:r w:rsidR="004C4F29" w:rsidRPr="004C4F29">
          <w:rPr>
            <w:rStyle w:val="Hyperlink"/>
            <w:rFonts w:cstheme="minorHAnsi"/>
            <w:sz w:val="28"/>
            <w:szCs w:val="28"/>
          </w:rPr>
          <w:t>mcgill.on.worldcat.org/</w:t>
        </w:r>
        <w:proofErr w:type="spellStart"/>
        <w:r w:rsidR="004C4F29" w:rsidRPr="004C4F29">
          <w:rPr>
            <w:rStyle w:val="Hyperlink"/>
            <w:rFonts w:cstheme="minorHAnsi"/>
            <w:sz w:val="28"/>
            <w:szCs w:val="28"/>
          </w:rPr>
          <w:t>oclc</w:t>
        </w:r>
        <w:proofErr w:type="spellEnd"/>
        <w:r w:rsidR="004C4F29" w:rsidRPr="004C4F29">
          <w:rPr>
            <w:rStyle w:val="Hyperlink"/>
            <w:rFonts w:cstheme="minorHAnsi"/>
            <w:sz w:val="28"/>
            <w:szCs w:val="28"/>
          </w:rPr>
          <w:t>/123029007</w:t>
        </w:r>
      </w:hyperlink>
      <w:r w:rsidR="004C4F29" w:rsidRPr="004C4F29">
        <w:rPr>
          <w:rFonts w:cstheme="minorHAnsi"/>
          <w:sz w:val="28"/>
          <w:szCs w:val="28"/>
        </w:rPr>
        <w:t xml:space="preserve"> </w:t>
      </w:r>
    </w:p>
    <w:p w14:paraId="6022D492" w14:textId="77777777" w:rsidR="0008190A" w:rsidRPr="0063177C" w:rsidRDefault="0008190A">
      <w:pPr>
        <w:rPr>
          <w:rFonts w:cstheme="minorHAnsi"/>
          <w:sz w:val="28"/>
          <w:szCs w:val="28"/>
        </w:rPr>
      </w:pPr>
    </w:p>
    <w:p w14:paraId="3341CBFE" w14:textId="77777777" w:rsidR="0008190A" w:rsidRPr="0063177C" w:rsidRDefault="0008190A">
      <w:pPr>
        <w:rPr>
          <w:rFonts w:cstheme="minorHAnsi"/>
          <w:sz w:val="28"/>
          <w:szCs w:val="28"/>
        </w:rPr>
      </w:pPr>
    </w:p>
    <w:p w14:paraId="7E3B98C6" w14:textId="77777777" w:rsidR="0008190A" w:rsidRPr="004C4F29" w:rsidRDefault="00FD78C5">
      <w:pPr>
        <w:rPr>
          <w:rFonts w:cstheme="minorHAnsi"/>
          <w:b/>
          <w:sz w:val="28"/>
          <w:szCs w:val="28"/>
        </w:rPr>
      </w:pPr>
      <w:r w:rsidRPr="004C4F29">
        <w:rPr>
          <w:rFonts w:cstheme="minorHAnsi"/>
          <w:b/>
          <w:sz w:val="28"/>
          <w:szCs w:val="28"/>
        </w:rPr>
        <w:t>Biograph</w:t>
      </w:r>
      <w:r w:rsidR="004C4F29" w:rsidRPr="004C4F29">
        <w:rPr>
          <w:rFonts w:cstheme="minorHAnsi"/>
          <w:b/>
          <w:sz w:val="28"/>
          <w:szCs w:val="28"/>
        </w:rPr>
        <w:t>y</w:t>
      </w:r>
    </w:p>
    <w:p w14:paraId="4F60EB66" w14:textId="77777777" w:rsidR="00042197" w:rsidRPr="0063177C" w:rsidRDefault="00042197">
      <w:pPr>
        <w:rPr>
          <w:rFonts w:cstheme="minorHAnsi"/>
          <w:sz w:val="28"/>
          <w:szCs w:val="28"/>
        </w:rPr>
      </w:pPr>
    </w:p>
    <w:p w14:paraId="5433917A" w14:textId="77777777" w:rsidR="00042197" w:rsidRDefault="00042197" w:rsidP="004C4F29">
      <w:pPr>
        <w:ind w:left="720"/>
        <w:rPr>
          <w:rFonts w:cstheme="minorHAnsi"/>
          <w:sz w:val="28"/>
          <w:szCs w:val="28"/>
        </w:rPr>
      </w:pPr>
      <w:r w:rsidRPr="0063177C">
        <w:rPr>
          <w:rFonts w:cstheme="minorHAnsi"/>
          <w:sz w:val="28"/>
          <w:szCs w:val="28"/>
        </w:rPr>
        <w:t>Ancestry</w:t>
      </w:r>
      <w:r w:rsidR="004C4F29">
        <w:rPr>
          <w:rFonts w:cstheme="minorHAnsi"/>
          <w:sz w:val="28"/>
          <w:szCs w:val="28"/>
        </w:rPr>
        <w:t xml:space="preserve">: </w:t>
      </w:r>
      <w:hyperlink r:id="rId14" w:history="1">
        <w:r w:rsidR="004C4F29">
          <w:rPr>
            <w:rStyle w:val="Hyperlink"/>
            <w:rFonts w:cstheme="minorHAnsi"/>
            <w:sz w:val="28"/>
            <w:szCs w:val="28"/>
          </w:rPr>
          <w:t>mcgill.on.worldcat.org/</w:t>
        </w:r>
        <w:proofErr w:type="spellStart"/>
        <w:r w:rsidR="004C4F29">
          <w:rPr>
            <w:rStyle w:val="Hyperlink"/>
            <w:rFonts w:cstheme="minorHAnsi"/>
            <w:sz w:val="28"/>
            <w:szCs w:val="28"/>
          </w:rPr>
          <w:t>oclc</w:t>
        </w:r>
        <w:proofErr w:type="spellEnd"/>
        <w:r w:rsidR="004C4F29">
          <w:rPr>
            <w:rStyle w:val="Hyperlink"/>
            <w:rFonts w:cstheme="minorHAnsi"/>
            <w:sz w:val="28"/>
            <w:szCs w:val="28"/>
          </w:rPr>
          <w:t>/61265653</w:t>
        </w:r>
      </w:hyperlink>
      <w:r w:rsidR="004C4F29">
        <w:rPr>
          <w:rFonts w:cstheme="minorHAnsi"/>
          <w:sz w:val="28"/>
          <w:szCs w:val="28"/>
        </w:rPr>
        <w:t xml:space="preserve"> </w:t>
      </w:r>
    </w:p>
    <w:p w14:paraId="5960E4F6" w14:textId="77777777" w:rsidR="004C4F29" w:rsidRDefault="004C4F29" w:rsidP="004C4F29">
      <w:pPr>
        <w:ind w:left="720"/>
        <w:rPr>
          <w:rFonts w:cstheme="minorHAnsi"/>
          <w:sz w:val="28"/>
          <w:szCs w:val="28"/>
        </w:rPr>
      </w:pPr>
    </w:p>
    <w:p w14:paraId="753CA3EE" w14:textId="77777777" w:rsidR="004C4F29" w:rsidRPr="004C4F29" w:rsidRDefault="004C4F29" w:rsidP="004C4F29">
      <w:pPr>
        <w:shd w:val="clear" w:color="auto" w:fill="FFFFFF"/>
        <w:ind w:left="720"/>
        <w:rPr>
          <w:rFonts w:cstheme="minorHAnsi"/>
          <w:bCs/>
          <w:sz w:val="28"/>
          <w:szCs w:val="28"/>
        </w:rPr>
      </w:pPr>
      <w:r w:rsidRPr="004C4F29">
        <w:rPr>
          <w:rFonts w:cstheme="minorHAnsi"/>
          <w:bCs/>
          <w:sz w:val="28"/>
          <w:szCs w:val="28"/>
        </w:rPr>
        <w:t>Dictionary of Canadian Biography</w:t>
      </w:r>
      <w:r>
        <w:rPr>
          <w:rFonts w:cstheme="minorHAnsi"/>
          <w:bCs/>
          <w:sz w:val="28"/>
          <w:szCs w:val="28"/>
        </w:rPr>
        <w:t xml:space="preserve"> Online: </w:t>
      </w:r>
      <w:hyperlink r:id="rId15" w:history="1">
        <w:r>
          <w:rPr>
            <w:rStyle w:val="Hyperlink"/>
            <w:rFonts w:cstheme="minorHAnsi"/>
            <w:bCs/>
            <w:sz w:val="28"/>
            <w:szCs w:val="28"/>
          </w:rPr>
          <w:t>mcgill.on.worldcat.org/</w:t>
        </w:r>
        <w:proofErr w:type="spellStart"/>
        <w:r>
          <w:rPr>
            <w:rStyle w:val="Hyperlink"/>
            <w:rFonts w:cstheme="minorHAnsi"/>
            <w:bCs/>
            <w:sz w:val="28"/>
            <w:szCs w:val="28"/>
          </w:rPr>
          <w:t>oclc</w:t>
        </w:r>
        <w:proofErr w:type="spellEnd"/>
        <w:r>
          <w:rPr>
            <w:rStyle w:val="Hyperlink"/>
            <w:rFonts w:cstheme="minorHAnsi"/>
            <w:bCs/>
            <w:sz w:val="28"/>
            <w:szCs w:val="28"/>
          </w:rPr>
          <w:t>/463897210</w:t>
        </w:r>
      </w:hyperlink>
      <w:r>
        <w:rPr>
          <w:rFonts w:cstheme="minorHAnsi"/>
          <w:bCs/>
          <w:sz w:val="28"/>
          <w:szCs w:val="28"/>
        </w:rPr>
        <w:t xml:space="preserve"> </w:t>
      </w:r>
    </w:p>
    <w:p w14:paraId="3269D740" w14:textId="77777777" w:rsidR="004C4F29" w:rsidRPr="0063177C" w:rsidRDefault="004C4F29" w:rsidP="004C4F29">
      <w:pPr>
        <w:ind w:left="720"/>
        <w:rPr>
          <w:rFonts w:cstheme="minorHAnsi"/>
          <w:sz w:val="28"/>
          <w:szCs w:val="28"/>
        </w:rPr>
      </w:pPr>
    </w:p>
    <w:p w14:paraId="21737A68" w14:textId="77777777" w:rsidR="00FD78C5" w:rsidRPr="004C4F29" w:rsidRDefault="00FD78C5" w:rsidP="004C4F29">
      <w:pPr>
        <w:shd w:val="clear" w:color="auto" w:fill="FFFFFF"/>
        <w:ind w:firstLine="720"/>
        <w:rPr>
          <w:rFonts w:cstheme="minorHAnsi"/>
          <w:bCs/>
          <w:sz w:val="28"/>
          <w:szCs w:val="28"/>
        </w:rPr>
      </w:pPr>
      <w:r w:rsidRPr="004C4F29">
        <w:rPr>
          <w:rFonts w:cstheme="minorHAnsi"/>
          <w:bCs/>
          <w:sz w:val="28"/>
          <w:szCs w:val="28"/>
        </w:rPr>
        <w:t xml:space="preserve">American National </w:t>
      </w:r>
      <w:bookmarkStart w:id="0" w:name="_GoBack"/>
      <w:bookmarkEnd w:id="0"/>
      <w:r w:rsidRPr="004C4F29">
        <w:rPr>
          <w:rFonts w:cstheme="minorHAnsi"/>
          <w:bCs/>
          <w:sz w:val="28"/>
          <w:szCs w:val="28"/>
        </w:rPr>
        <w:t>Biography Online</w:t>
      </w:r>
      <w:r w:rsidR="004C4F29">
        <w:rPr>
          <w:rFonts w:cstheme="minorHAnsi"/>
          <w:bCs/>
          <w:sz w:val="28"/>
          <w:szCs w:val="28"/>
        </w:rPr>
        <w:t xml:space="preserve">: </w:t>
      </w:r>
      <w:hyperlink r:id="rId16" w:history="1">
        <w:r w:rsidR="003F2069">
          <w:rPr>
            <w:rStyle w:val="Hyperlink"/>
            <w:rFonts w:cstheme="minorHAnsi"/>
            <w:bCs/>
            <w:sz w:val="28"/>
            <w:szCs w:val="28"/>
          </w:rPr>
          <w:t>mcgill.on.worldcat.org/</w:t>
        </w:r>
        <w:proofErr w:type="spellStart"/>
        <w:r w:rsidR="003F2069">
          <w:rPr>
            <w:rStyle w:val="Hyperlink"/>
            <w:rFonts w:cstheme="minorHAnsi"/>
            <w:bCs/>
            <w:sz w:val="28"/>
            <w:szCs w:val="28"/>
          </w:rPr>
          <w:t>oclc</w:t>
        </w:r>
        <w:proofErr w:type="spellEnd"/>
        <w:r w:rsidR="003F2069">
          <w:rPr>
            <w:rStyle w:val="Hyperlink"/>
            <w:rFonts w:cstheme="minorHAnsi"/>
            <w:bCs/>
            <w:sz w:val="28"/>
            <w:szCs w:val="28"/>
          </w:rPr>
          <w:t>/44109626</w:t>
        </w:r>
      </w:hyperlink>
      <w:r w:rsidR="003F2069">
        <w:rPr>
          <w:rFonts w:cstheme="minorHAnsi"/>
          <w:bCs/>
          <w:sz w:val="28"/>
          <w:szCs w:val="28"/>
        </w:rPr>
        <w:t xml:space="preserve"> </w:t>
      </w:r>
    </w:p>
    <w:p w14:paraId="662BBE8C" w14:textId="77777777" w:rsidR="00FD78C5" w:rsidRPr="004C4F29" w:rsidRDefault="00FD78C5" w:rsidP="006E25AD">
      <w:pPr>
        <w:shd w:val="clear" w:color="auto" w:fill="FFFFFF"/>
        <w:rPr>
          <w:rFonts w:cstheme="minorHAnsi"/>
          <w:sz w:val="28"/>
          <w:szCs w:val="28"/>
        </w:rPr>
      </w:pPr>
    </w:p>
    <w:p w14:paraId="3739E7BD" w14:textId="77777777" w:rsidR="00FD78C5" w:rsidRPr="006E25AD" w:rsidRDefault="00FD78C5" w:rsidP="006E25AD">
      <w:pPr>
        <w:shd w:val="clear" w:color="auto" w:fill="FFFFFF"/>
        <w:ind w:left="720"/>
        <w:rPr>
          <w:rFonts w:cstheme="minorHAnsi"/>
          <w:bCs/>
          <w:sz w:val="28"/>
          <w:szCs w:val="28"/>
        </w:rPr>
      </w:pPr>
      <w:r w:rsidRPr="004C4F29">
        <w:rPr>
          <w:rFonts w:cstheme="minorHAnsi"/>
          <w:bCs/>
          <w:sz w:val="28"/>
          <w:szCs w:val="28"/>
        </w:rPr>
        <w:t>World Biographical Information System (WBIS) Online</w:t>
      </w:r>
      <w:r w:rsidR="006E25AD">
        <w:rPr>
          <w:rFonts w:cstheme="minorHAnsi"/>
          <w:bCs/>
          <w:sz w:val="28"/>
          <w:szCs w:val="28"/>
        </w:rPr>
        <w:t xml:space="preserve">: </w:t>
      </w:r>
      <w:hyperlink r:id="rId17" w:history="1">
        <w:r w:rsidR="006E25AD">
          <w:rPr>
            <w:rStyle w:val="Hyperlink"/>
            <w:rFonts w:cstheme="minorHAnsi"/>
            <w:sz w:val="28"/>
            <w:szCs w:val="28"/>
          </w:rPr>
          <w:t>mcgill.on.worldcat.org/</w:t>
        </w:r>
        <w:proofErr w:type="spellStart"/>
        <w:r w:rsidR="006E25AD">
          <w:rPr>
            <w:rStyle w:val="Hyperlink"/>
            <w:rFonts w:cstheme="minorHAnsi"/>
            <w:sz w:val="28"/>
            <w:szCs w:val="28"/>
          </w:rPr>
          <w:t>oclc</w:t>
        </w:r>
        <w:proofErr w:type="spellEnd"/>
        <w:r w:rsidR="006E25AD">
          <w:rPr>
            <w:rStyle w:val="Hyperlink"/>
            <w:rFonts w:cstheme="minorHAnsi"/>
            <w:sz w:val="28"/>
            <w:szCs w:val="28"/>
          </w:rPr>
          <w:t>/57422932</w:t>
        </w:r>
      </w:hyperlink>
      <w:r w:rsidR="006E25AD">
        <w:rPr>
          <w:rFonts w:cstheme="minorHAnsi"/>
          <w:sz w:val="28"/>
          <w:szCs w:val="28"/>
        </w:rPr>
        <w:t xml:space="preserve"> </w:t>
      </w:r>
    </w:p>
    <w:p w14:paraId="437C0032" w14:textId="77777777" w:rsidR="00FD78C5" w:rsidRPr="004C4F29" w:rsidRDefault="00FD78C5" w:rsidP="006E25AD">
      <w:pPr>
        <w:shd w:val="clear" w:color="auto" w:fill="FFFFFF"/>
        <w:rPr>
          <w:rFonts w:cstheme="minorHAnsi"/>
          <w:bCs/>
          <w:sz w:val="28"/>
          <w:szCs w:val="28"/>
        </w:rPr>
      </w:pPr>
      <w:r w:rsidRPr="004C4F29">
        <w:rPr>
          <w:rFonts w:cstheme="minorHAnsi"/>
          <w:bCs/>
          <w:sz w:val="28"/>
          <w:szCs w:val="28"/>
        </w:rPr>
        <w:t> </w:t>
      </w:r>
    </w:p>
    <w:p w14:paraId="07206365" w14:textId="77777777" w:rsidR="00FD78C5" w:rsidRPr="004C4F29" w:rsidRDefault="00FD78C5" w:rsidP="004C4F29">
      <w:pPr>
        <w:shd w:val="clear" w:color="auto" w:fill="FFFFFF"/>
        <w:ind w:left="720"/>
        <w:rPr>
          <w:rFonts w:cstheme="minorHAnsi"/>
          <w:sz w:val="28"/>
          <w:szCs w:val="28"/>
        </w:rPr>
      </w:pPr>
    </w:p>
    <w:p w14:paraId="0091DC62" w14:textId="77777777" w:rsidR="00756195" w:rsidRPr="004C4F29" w:rsidRDefault="00756195" w:rsidP="00756195">
      <w:pPr>
        <w:shd w:val="clear" w:color="auto" w:fill="FFFFFF"/>
        <w:rPr>
          <w:rFonts w:cstheme="minorHAnsi"/>
          <w:bCs/>
          <w:sz w:val="28"/>
          <w:szCs w:val="28"/>
        </w:rPr>
      </w:pPr>
    </w:p>
    <w:p w14:paraId="76C04209" w14:textId="77777777" w:rsidR="00042197" w:rsidRPr="0063177C" w:rsidRDefault="00042197" w:rsidP="00042197">
      <w:pPr>
        <w:rPr>
          <w:sz w:val="28"/>
          <w:szCs w:val="28"/>
        </w:rPr>
      </w:pPr>
    </w:p>
    <w:p w14:paraId="48B25A71" w14:textId="77777777" w:rsidR="00042197" w:rsidRPr="0063177C" w:rsidRDefault="00042197" w:rsidP="00042197">
      <w:pPr>
        <w:jc w:val="right"/>
        <w:rPr>
          <w:rFonts w:ascii="Calibri" w:eastAsiaTheme="minorEastAsia" w:hAnsi="Calibri" w:cs="Calibri"/>
          <w:noProof/>
          <w:sz w:val="28"/>
          <w:szCs w:val="28"/>
          <w:lang w:val="en-CA"/>
        </w:rPr>
      </w:pPr>
      <w:r w:rsidRPr="0063177C">
        <w:rPr>
          <w:rFonts w:ascii="Calibri" w:eastAsiaTheme="minorEastAsia" w:hAnsi="Calibri" w:cs="Calibri"/>
          <w:noProof/>
          <w:sz w:val="28"/>
          <w:szCs w:val="28"/>
          <w:lang w:val="en-CA"/>
        </w:rPr>
        <w:t xml:space="preserve">April Colosimo </w:t>
      </w:r>
    </w:p>
    <w:p w14:paraId="7D447A23" w14:textId="77777777" w:rsidR="00042197" w:rsidRPr="0063177C" w:rsidRDefault="00042197" w:rsidP="00042197">
      <w:pPr>
        <w:jc w:val="right"/>
        <w:rPr>
          <w:rFonts w:ascii="Calibri" w:eastAsiaTheme="minorEastAsia" w:hAnsi="Calibri" w:cs="Calibri"/>
          <w:noProof/>
          <w:sz w:val="28"/>
          <w:szCs w:val="28"/>
          <w:lang w:val="en-CA"/>
        </w:rPr>
      </w:pPr>
      <w:r w:rsidRPr="0063177C">
        <w:rPr>
          <w:rFonts w:ascii="Calibri" w:eastAsiaTheme="minorEastAsia" w:hAnsi="Calibri" w:cs="Calibri"/>
          <w:noProof/>
          <w:sz w:val="28"/>
          <w:szCs w:val="28"/>
          <w:lang w:val="en-CA"/>
        </w:rPr>
        <w:t>MCLL Liaison Librarian</w:t>
      </w:r>
    </w:p>
    <w:p w14:paraId="470E8FCB" w14:textId="77777777" w:rsidR="00042197" w:rsidRPr="0063177C" w:rsidRDefault="00042197" w:rsidP="00042197">
      <w:pPr>
        <w:jc w:val="right"/>
        <w:rPr>
          <w:rFonts w:ascii="Calibri" w:eastAsiaTheme="minorEastAsia" w:hAnsi="Calibri" w:cs="Calibri"/>
          <w:noProof/>
          <w:sz w:val="28"/>
          <w:szCs w:val="28"/>
          <w:lang w:val="en-CA"/>
        </w:rPr>
      </w:pPr>
      <w:r w:rsidRPr="0063177C">
        <w:rPr>
          <w:rFonts w:ascii="Calibri" w:eastAsiaTheme="minorEastAsia" w:hAnsi="Calibri" w:cs="Calibri"/>
          <w:noProof/>
          <w:sz w:val="28"/>
          <w:szCs w:val="28"/>
          <w:lang w:val="en-CA"/>
        </w:rPr>
        <w:t>McGill University</w:t>
      </w:r>
    </w:p>
    <w:p w14:paraId="14AF3AFC" w14:textId="77777777" w:rsidR="00042197" w:rsidRPr="0063177C" w:rsidRDefault="00B02919" w:rsidP="00042197">
      <w:pPr>
        <w:jc w:val="right"/>
        <w:rPr>
          <w:rFonts w:ascii="Calibri" w:eastAsiaTheme="minorEastAsia" w:hAnsi="Calibri" w:cs="Calibri"/>
          <w:noProof/>
          <w:sz w:val="28"/>
          <w:szCs w:val="28"/>
          <w:lang w:val="en-CA"/>
        </w:rPr>
      </w:pPr>
      <w:hyperlink r:id="rId18" w:history="1">
        <w:r w:rsidR="00042197" w:rsidRPr="0063177C">
          <w:rPr>
            <w:rStyle w:val="Hyperlink"/>
            <w:rFonts w:ascii="Calibri" w:eastAsiaTheme="minorEastAsia" w:hAnsi="Calibri" w:cs="Calibri"/>
            <w:noProof/>
            <w:color w:val="auto"/>
            <w:sz w:val="28"/>
            <w:szCs w:val="28"/>
            <w:lang w:val="en-CA"/>
          </w:rPr>
          <w:t>april.colosimo@mcgill.ca</w:t>
        </w:r>
      </w:hyperlink>
      <w:r w:rsidR="00042197" w:rsidRPr="0063177C">
        <w:rPr>
          <w:rFonts w:ascii="Calibri" w:eastAsiaTheme="minorEastAsia" w:hAnsi="Calibri" w:cs="Calibri"/>
          <w:noProof/>
          <w:sz w:val="28"/>
          <w:szCs w:val="28"/>
          <w:lang w:val="en-CA"/>
        </w:rPr>
        <w:t xml:space="preserve"> </w:t>
      </w:r>
    </w:p>
    <w:p w14:paraId="2176A007" w14:textId="77777777" w:rsidR="00FD78C5" w:rsidRPr="0063177C" w:rsidRDefault="00042197" w:rsidP="00042197">
      <w:pPr>
        <w:jc w:val="right"/>
        <w:rPr>
          <w:sz w:val="28"/>
          <w:szCs w:val="28"/>
        </w:rPr>
      </w:pPr>
      <w:r w:rsidRPr="0063177C">
        <w:rPr>
          <w:rFonts w:ascii="Calibri" w:eastAsiaTheme="minorEastAsia" w:hAnsi="Calibri" w:cs="Calibri"/>
          <w:noProof/>
          <w:sz w:val="28"/>
          <w:szCs w:val="28"/>
          <w:lang w:val="en-CA"/>
        </w:rPr>
        <w:t>514 398-4765</w:t>
      </w:r>
    </w:p>
    <w:sectPr w:rsidR="00FD78C5" w:rsidRPr="0063177C" w:rsidSect="000340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2430F"/>
    <w:multiLevelType w:val="multilevel"/>
    <w:tmpl w:val="9978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71788"/>
    <w:multiLevelType w:val="multilevel"/>
    <w:tmpl w:val="E886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73EE3"/>
    <w:multiLevelType w:val="multilevel"/>
    <w:tmpl w:val="B2F0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B60F5"/>
    <w:multiLevelType w:val="multilevel"/>
    <w:tmpl w:val="E958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971C9"/>
    <w:multiLevelType w:val="multilevel"/>
    <w:tmpl w:val="E5DC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05409"/>
    <w:multiLevelType w:val="multilevel"/>
    <w:tmpl w:val="2A08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955C70"/>
    <w:multiLevelType w:val="multilevel"/>
    <w:tmpl w:val="E6E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466B4"/>
    <w:multiLevelType w:val="multilevel"/>
    <w:tmpl w:val="84E2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F6662"/>
    <w:multiLevelType w:val="multilevel"/>
    <w:tmpl w:val="1656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16"/>
    <w:rsid w:val="00004A96"/>
    <w:rsid w:val="000338FE"/>
    <w:rsid w:val="00034091"/>
    <w:rsid w:val="00042197"/>
    <w:rsid w:val="000512DE"/>
    <w:rsid w:val="00054966"/>
    <w:rsid w:val="0006706C"/>
    <w:rsid w:val="00071692"/>
    <w:rsid w:val="0007426A"/>
    <w:rsid w:val="0008190A"/>
    <w:rsid w:val="000874D7"/>
    <w:rsid w:val="000C2009"/>
    <w:rsid w:val="000C5D14"/>
    <w:rsid w:val="000D3D49"/>
    <w:rsid w:val="000F34C1"/>
    <w:rsid w:val="000F76A8"/>
    <w:rsid w:val="00103054"/>
    <w:rsid w:val="00106C98"/>
    <w:rsid w:val="0011709B"/>
    <w:rsid w:val="001412B6"/>
    <w:rsid w:val="00141D52"/>
    <w:rsid w:val="00145F2B"/>
    <w:rsid w:val="001478D7"/>
    <w:rsid w:val="00152DCD"/>
    <w:rsid w:val="00171CC3"/>
    <w:rsid w:val="00177794"/>
    <w:rsid w:val="001C6750"/>
    <w:rsid w:val="001E25BD"/>
    <w:rsid w:val="001E292C"/>
    <w:rsid w:val="001E74E9"/>
    <w:rsid w:val="001F4D70"/>
    <w:rsid w:val="00200067"/>
    <w:rsid w:val="00224771"/>
    <w:rsid w:val="002335C5"/>
    <w:rsid w:val="00235E52"/>
    <w:rsid w:val="00255743"/>
    <w:rsid w:val="00262796"/>
    <w:rsid w:val="00277F06"/>
    <w:rsid w:val="002800A6"/>
    <w:rsid w:val="0028728A"/>
    <w:rsid w:val="00294A01"/>
    <w:rsid w:val="002C1E07"/>
    <w:rsid w:val="002E3F79"/>
    <w:rsid w:val="002E44D2"/>
    <w:rsid w:val="002E45F0"/>
    <w:rsid w:val="00303E43"/>
    <w:rsid w:val="00304537"/>
    <w:rsid w:val="00304F55"/>
    <w:rsid w:val="00307297"/>
    <w:rsid w:val="003105E1"/>
    <w:rsid w:val="00333A6D"/>
    <w:rsid w:val="0034309C"/>
    <w:rsid w:val="00347428"/>
    <w:rsid w:val="00367C4B"/>
    <w:rsid w:val="00375CF3"/>
    <w:rsid w:val="00381A6A"/>
    <w:rsid w:val="00386128"/>
    <w:rsid w:val="003D0EC0"/>
    <w:rsid w:val="003D47CB"/>
    <w:rsid w:val="003D5F7F"/>
    <w:rsid w:val="003F2069"/>
    <w:rsid w:val="003F76F8"/>
    <w:rsid w:val="004102D4"/>
    <w:rsid w:val="004139CA"/>
    <w:rsid w:val="004434B4"/>
    <w:rsid w:val="0045493B"/>
    <w:rsid w:val="004567C0"/>
    <w:rsid w:val="00465B28"/>
    <w:rsid w:val="00477426"/>
    <w:rsid w:val="00491DAF"/>
    <w:rsid w:val="00492FF7"/>
    <w:rsid w:val="004A758C"/>
    <w:rsid w:val="004C38AC"/>
    <w:rsid w:val="004C4F29"/>
    <w:rsid w:val="004E7683"/>
    <w:rsid w:val="004E79C9"/>
    <w:rsid w:val="004F7211"/>
    <w:rsid w:val="004F7B58"/>
    <w:rsid w:val="00507725"/>
    <w:rsid w:val="00511EE3"/>
    <w:rsid w:val="00514AFC"/>
    <w:rsid w:val="005333D6"/>
    <w:rsid w:val="00544E67"/>
    <w:rsid w:val="00555C5A"/>
    <w:rsid w:val="00561998"/>
    <w:rsid w:val="0056514C"/>
    <w:rsid w:val="00573B2C"/>
    <w:rsid w:val="00575EB0"/>
    <w:rsid w:val="00597A0F"/>
    <w:rsid w:val="005A2060"/>
    <w:rsid w:val="005B02B7"/>
    <w:rsid w:val="005B2340"/>
    <w:rsid w:val="005C0F88"/>
    <w:rsid w:val="005E2FC4"/>
    <w:rsid w:val="00613331"/>
    <w:rsid w:val="0063177C"/>
    <w:rsid w:val="00633226"/>
    <w:rsid w:val="00633595"/>
    <w:rsid w:val="00634B77"/>
    <w:rsid w:val="006402BE"/>
    <w:rsid w:val="00642BA7"/>
    <w:rsid w:val="00642FA6"/>
    <w:rsid w:val="006647BD"/>
    <w:rsid w:val="0068624F"/>
    <w:rsid w:val="00695DDD"/>
    <w:rsid w:val="006A0037"/>
    <w:rsid w:val="006A00BA"/>
    <w:rsid w:val="006B31A6"/>
    <w:rsid w:val="006B5A2E"/>
    <w:rsid w:val="006C64C6"/>
    <w:rsid w:val="006D5207"/>
    <w:rsid w:val="006E25AD"/>
    <w:rsid w:val="00713BD5"/>
    <w:rsid w:val="0071471D"/>
    <w:rsid w:val="007358BB"/>
    <w:rsid w:val="00756195"/>
    <w:rsid w:val="007628E6"/>
    <w:rsid w:val="00763166"/>
    <w:rsid w:val="007A27D4"/>
    <w:rsid w:val="007A6554"/>
    <w:rsid w:val="007B1D16"/>
    <w:rsid w:val="007E1F58"/>
    <w:rsid w:val="007F1254"/>
    <w:rsid w:val="00817156"/>
    <w:rsid w:val="00832368"/>
    <w:rsid w:val="008415D5"/>
    <w:rsid w:val="00842212"/>
    <w:rsid w:val="00845222"/>
    <w:rsid w:val="008472C0"/>
    <w:rsid w:val="00853345"/>
    <w:rsid w:val="00896DE0"/>
    <w:rsid w:val="008A30A8"/>
    <w:rsid w:val="008A3C81"/>
    <w:rsid w:val="008A7B08"/>
    <w:rsid w:val="008B75C3"/>
    <w:rsid w:val="008D4CD0"/>
    <w:rsid w:val="008D5810"/>
    <w:rsid w:val="008E391A"/>
    <w:rsid w:val="008E4880"/>
    <w:rsid w:val="008F2FE4"/>
    <w:rsid w:val="008F7D8C"/>
    <w:rsid w:val="009245BA"/>
    <w:rsid w:val="00936ECD"/>
    <w:rsid w:val="00940A16"/>
    <w:rsid w:val="00944821"/>
    <w:rsid w:val="009675D2"/>
    <w:rsid w:val="00996DEF"/>
    <w:rsid w:val="009975C5"/>
    <w:rsid w:val="009A362B"/>
    <w:rsid w:val="009E7D28"/>
    <w:rsid w:val="009F5BE1"/>
    <w:rsid w:val="00A04E83"/>
    <w:rsid w:val="00A13588"/>
    <w:rsid w:val="00A54CB4"/>
    <w:rsid w:val="00A6444D"/>
    <w:rsid w:val="00A66DFB"/>
    <w:rsid w:val="00A75E41"/>
    <w:rsid w:val="00A93AA3"/>
    <w:rsid w:val="00A96205"/>
    <w:rsid w:val="00AA2059"/>
    <w:rsid w:val="00AC0B98"/>
    <w:rsid w:val="00AC4B65"/>
    <w:rsid w:val="00AC704C"/>
    <w:rsid w:val="00AE0C13"/>
    <w:rsid w:val="00AE35DC"/>
    <w:rsid w:val="00AE7AEB"/>
    <w:rsid w:val="00B02919"/>
    <w:rsid w:val="00B13054"/>
    <w:rsid w:val="00B27EA4"/>
    <w:rsid w:val="00B3688A"/>
    <w:rsid w:val="00B41FD4"/>
    <w:rsid w:val="00B547F5"/>
    <w:rsid w:val="00B70793"/>
    <w:rsid w:val="00B77C80"/>
    <w:rsid w:val="00B82F72"/>
    <w:rsid w:val="00BA6401"/>
    <w:rsid w:val="00BC33C5"/>
    <w:rsid w:val="00BC3D03"/>
    <w:rsid w:val="00BD5875"/>
    <w:rsid w:val="00BF407A"/>
    <w:rsid w:val="00C06DF3"/>
    <w:rsid w:val="00C10AAC"/>
    <w:rsid w:val="00C3373A"/>
    <w:rsid w:val="00C378DB"/>
    <w:rsid w:val="00C62CEC"/>
    <w:rsid w:val="00C82513"/>
    <w:rsid w:val="00C85993"/>
    <w:rsid w:val="00C9738B"/>
    <w:rsid w:val="00CA725F"/>
    <w:rsid w:val="00CD0276"/>
    <w:rsid w:val="00CD7E6A"/>
    <w:rsid w:val="00D0548C"/>
    <w:rsid w:val="00D14A44"/>
    <w:rsid w:val="00D26FE6"/>
    <w:rsid w:val="00D53F2F"/>
    <w:rsid w:val="00D7522C"/>
    <w:rsid w:val="00D76763"/>
    <w:rsid w:val="00D86AE4"/>
    <w:rsid w:val="00D92C57"/>
    <w:rsid w:val="00DA3FCD"/>
    <w:rsid w:val="00DB2FD7"/>
    <w:rsid w:val="00DD0EF7"/>
    <w:rsid w:val="00DE72F6"/>
    <w:rsid w:val="00DE79D0"/>
    <w:rsid w:val="00E16E24"/>
    <w:rsid w:val="00E22087"/>
    <w:rsid w:val="00E313D0"/>
    <w:rsid w:val="00E507B9"/>
    <w:rsid w:val="00EA7C71"/>
    <w:rsid w:val="00EB76AD"/>
    <w:rsid w:val="00F01C6F"/>
    <w:rsid w:val="00F05D58"/>
    <w:rsid w:val="00F1754D"/>
    <w:rsid w:val="00F22F6E"/>
    <w:rsid w:val="00F23C0F"/>
    <w:rsid w:val="00F472F3"/>
    <w:rsid w:val="00F563C5"/>
    <w:rsid w:val="00F64B5B"/>
    <w:rsid w:val="00F9168D"/>
    <w:rsid w:val="00F923D3"/>
    <w:rsid w:val="00FA0A43"/>
    <w:rsid w:val="00FA2D9F"/>
    <w:rsid w:val="00FB5683"/>
    <w:rsid w:val="00FC1016"/>
    <w:rsid w:val="00FC1138"/>
    <w:rsid w:val="00FD03CF"/>
    <w:rsid w:val="00FD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A13753"/>
  <w15:chartTrackingRefBased/>
  <w15:docId w15:val="{5FC8E5C7-A701-E344-A118-2989193F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1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A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40A16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FD78C5"/>
  </w:style>
  <w:style w:type="paragraph" w:styleId="Title">
    <w:name w:val="Title"/>
    <w:basedOn w:val="Normal"/>
    <w:next w:val="Normal"/>
    <w:link w:val="TitleChar"/>
    <w:uiPriority w:val="10"/>
    <w:qFormat/>
    <w:rsid w:val="000421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19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42197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C1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4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5189574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872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6361083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383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379360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283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027631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8582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0816335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060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2028630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58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7755606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047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13333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198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1977406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00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20836737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gill.ca/library/find/newspapers" TargetMode="External"/><Relationship Id="rId13" Type="http://schemas.openxmlformats.org/officeDocument/2006/relationships/hyperlink" Target="https://mcgill.on.worldcat.org/oclc/123029007" TargetMode="External"/><Relationship Id="rId18" Type="http://schemas.openxmlformats.org/officeDocument/2006/relationships/hyperlink" Target="mailto:april.colosimo@mcgill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cgill.on.worldcat.org/oclc/54901347" TargetMode="External"/><Relationship Id="rId17" Type="http://schemas.openxmlformats.org/officeDocument/2006/relationships/hyperlink" Target="https://mcgill.on.worldcat.org/oclc/574229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cgill.on.worldcat.org/oclc/4410962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cgill.on.worldcat.org/discovery" TargetMode="External"/><Relationship Id="rId11" Type="http://schemas.openxmlformats.org/officeDocument/2006/relationships/hyperlink" Target="https://mcgill.on.worldcat.org/oclc/928409784" TargetMode="External"/><Relationship Id="rId5" Type="http://schemas.openxmlformats.org/officeDocument/2006/relationships/hyperlink" Target="https://libraryguides.mcgill.ca/mcll" TargetMode="External"/><Relationship Id="rId15" Type="http://schemas.openxmlformats.org/officeDocument/2006/relationships/hyperlink" Target="https://mcgill.on.worldcat.org/oclc/463897210" TargetMode="External"/><Relationship Id="rId10" Type="http://schemas.openxmlformats.org/officeDocument/2006/relationships/hyperlink" Target="http://libraryguides.mcgill.ca/az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mcgill.on.worldcat.org/oclc/612656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Colosimo</dc:creator>
  <cp:keywords/>
  <dc:description/>
  <cp:lastModifiedBy>April Colosimo</cp:lastModifiedBy>
  <cp:revision>7</cp:revision>
  <dcterms:created xsi:type="dcterms:W3CDTF">2019-04-16T19:39:00Z</dcterms:created>
  <dcterms:modified xsi:type="dcterms:W3CDTF">2019-09-30T21:18:00Z</dcterms:modified>
</cp:coreProperties>
</file>