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EA" w:rsidRPr="00E51FEA" w:rsidRDefault="00E51FEA" w:rsidP="00E51FEA">
      <w:pPr>
        <w:pStyle w:val="StandardWeb"/>
        <w:spacing w:before="0" w:beforeAutospacing="0" w:after="0" w:afterAutospacing="0"/>
        <w:jc w:val="center"/>
        <w:rPr>
          <w:b/>
          <w:sz w:val="40"/>
          <w:u w:val="single"/>
        </w:rPr>
      </w:pPr>
      <w:r w:rsidRPr="00E51FEA">
        <w:rPr>
          <w:b/>
          <w:sz w:val="40"/>
          <w:u w:val="single"/>
        </w:rPr>
        <w:t>Ortsvektoren</w:t>
      </w:r>
    </w:p>
    <w:p w:rsidR="00E51FEA" w:rsidRDefault="00E51FEA" w:rsidP="00AD325D">
      <w:pPr>
        <w:pStyle w:val="StandardWeb"/>
        <w:spacing w:before="0" w:beforeAutospacing="0" w:after="0" w:afterAutospacing="0"/>
      </w:pPr>
      <w:bookmarkStart w:id="0" w:name="_GoBack"/>
      <w:bookmarkEnd w:id="0"/>
    </w:p>
    <w:p w:rsidR="00AD325D" w:rsidRPr="00E51FEA" w:rsidRDefault="00E51FEA" w:rsidP="005A10F5">
      <w:pPr>
        <w:pStyle w:val="StandardWeb"/>
        <w:spacing w:before="0" w:beforeAutospacing="0" w:after="0" w:afterAutospacing="0"/>
      </w:pPr>
      <w:r w:rsidRPr="00E51FEA">
        <w:rPr>
          <w:noProof/>
        </w:rPr>
        <w:drawing>
          <wp:anchor distT="0" distB="0" distL="114300" distR="114300" simplePos="0" relativeHeight="251658240" behindDoc="0" locked="0" layoutInCell="1" allowOverlap="1" wp14:anchorId="1DE6D910" wp14:editId="3C21F196">
            <wp:simplePos x="0" y="0"/>
            <wp:positionH relativeFrom="margin">
              <wp:posOffset>3291205</wp:posOffset>
            </wp:positionH>
            <wp:positionV relativeFrom="margin">
              <wp:posOffset>605155</wp:posOffset>
            </wp:positionV>
            <wp:extent cx="2552700" cy="2213610"/>
            <wp:effectExtent l="0" t="0" r="0" b="0"/>
            <wp:wrapSquare wrapText="bothSides"/>
            <wp:docPr id="2" name="Grafik 2" descr="Bildergebnis für ortsvek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ortsvek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21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25D" w:rsidRPr="00E51FEA">
        <w:t xml:space="preserve">Jedem Punkt </w:t>
      </w:r>
      <w:r w:rsidR="00AD325D" w:rsidRPr="00E51FEA">
        <w:t>des</w:t>
      </w:r>
      <w:r w:rsidR="00AD325D" w:rsidRPr="00E51FEA">
        <w:t xml:space="preserve"> Raums lässt sich eindeutig ein Ortsvektor zuordnen.</w:t>
      </w:r>
      <w:r w:rsidR="00AD325D" w:rsidRPr="00E51FEA">
        <w:t xml:space="preserve"> </w:t>
      </w:r>
      <w:r w:rsidR="00AD325D" w:rsidRPr="00E51FEA">
        <w:t>Geht der Vektor vom Ursprung</w:t>
      </w:r>
      <w:r w:rsidR="00AD325D" w:rsidRPr="00E51FEA">
        <w:rPr>
          <w:rStyle w:val="Fett"/>
          <w:color w:val="0000FF"/>
        </w:rPr>
        <w:t> </w:t>
      </w:r>
      <w:r w:rsidR="00AD325D" w:rsidRPr="00E51FEA">
        <w:t>des Koordinatensystems aus, so ist es ein Ortsvektor.</w:t>
      </w:r>
      <w:r w:rsidR="005A10F5">
        <w:t xml:space="preserve"> </w:t>
      </w:r>
      <w:r w:rsidR="00AD325D" w:rsidRPr="00E51FEA">
        <w:t xml:space="preserve">Zu genau jedem Punkt im </w:t>
      </w:r>
      <w:r w:rsidR="00AD325D" w:rsidRPr="00E51FEA">
        <w:t>Raum gehört ein Ortsvektor</w:t>
      </w:r>
      <w:r w:rsidR="005A10F5">
        <w:t>, der die Lage im Raum beschreibt</w:t>
      </w:r>
      <w:r w:rsidR="00AD325D" w:rsidRPr="00E51FEA">
        <w:t>.</w:t>
      </w:r>
      <w:r w:rsidR="005A10F5">
        <w:t xml:space="preserve"> </w:t>
      </w:r>
      <w:r w:rsidR="00AD325D" w:rsidRPr="00E51FEA">
        <w:t>Er kann weder parallel verschoben noch mit einem Skalar multipliziert werden.</w:t>
      </w:r>
    </w:p>
    <w:p w:rsidR="00E51FEA" w:rsidRPr="00E51FEA" w:rsidRDefault="00AD325D">
      <w:pPr>
        <w:rPr>
          <w:rFonts w:ascii="Times New Roman" w:eastAsia="Times New Roman" w:hAnsi="Times New Roman" w:cs="Times New Roman"/>
          <w:sz w:val="24"/>
          <w:szCs w:val="24"/>
        </w:rPr>
      </w:pPr>
      <w:r w:rsidRPr="00E51FEA">
        <w:rPr>
          <w:rFonts w:ascii="Times New Roman" w:eastAsia="Times New Roman" w:hAnsi="Times New Roman" w:cs="Times New Roman"/>
          <w:sz w:val="24"/>
          <w:szCs w:val="24"/>
        </w:rPr>
        <w:t>Der Ortsvektor zum Punkt A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x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|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|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z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</w:rPr>
          <m:t>)</m:t>
        </m:r>
      </m:oMath>
      <w:r w:rsidR="00E51FEA" w:rsidRPr="00E51FEA">
        <w:rPr>
          <w:rFonts w:ascii="Times New Roman" w:eastAsia="Times New Roman" w:hAnsi="Times New Roman" w:cs="Times New Roman"/>
          <w:sz w:val="24"/>
          <w:szCs w:val="24"/>
        </w:rPr>
        <w:t xml:space="preserve"> geht vom Ursprung (0|0|0) aus:</w:t>
      </w:r>
    </w:p>
    <w:p w:rsidR="00AD325D" w:rsidRPr="00E51FEA" w:rsidRDefault="00AD325D">
      <w:pPr>
        <w:rPr>
          <w:rFonts w:eastAsiaTheme="minorEastAsia"/>
          <w:sz w:val="24"/>
          <w:szCs w:val="24"/>
        </w:rPr>
      </w:pPr>
      <w:r w:rsidRPr="00E51F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E51FEA" w:rsidRPr="00E51FEA">
        <w:rPr>
          <w:rFonts w:ascii="Times New Roman" w:eastAsia="Times New Roman" w:hAnsi="Times New Roman" w:cs="Times New Roman"/>
          <w:sz w:val="24"/>
          <w:szCs w:val="24"/>
        </w:rPr>
        <w:t>-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="00E51FEA" w:rsidRPr="00E51FEA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sub>
                  </m:sSub>
                </m:e>
              </m:mr>
            </m:m>
          </m:e>
        </m:d>
      </m:oMath>
    </w:p>
    <w:p w:rsidR="00AD325D" w:rsidRDefault="00AD325D"/>
    <w:p w:rsidR="00E51FEA" w:rsidRDefault="00E51FEA" w:rsidP="00E51FE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E51FEA">
        <w:rPr>
          <w:rFonts w:ascii="Times New Roman" w:hAnsi="Times New Roman" w:cs="Times New Roman"/>
          <w:b/>
          <w:sz w:val="40"/>
          <w:szCs w:val="40"/>
          <w:u w:val="single"/>
        </w:rPr>
        <w:t>Vebindungsvektoren</w:t>
      </w:r>
      <w:proofErr w:type="spellEnd"/>
    </w:p>
    <w:p w:rsidR="00E51FEA" w:rsidRDefault="00E51FEA" w:rsidP="00E51FE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336CBE6" wp14:editId="6838D666">
            <wp:simplePos x="0" y="0"/>
            <wp:positionH relativeFrom="margin">
              <wp:posOffset>3561080</wp:posOffset>
            </wp:positionH>
            <wp:positionV relativeFrom="margin">
              <wp:posOffset>4074795</wp:posOffset>
            </wp:positionV>
            <wp:extent cx="2249805" cy="1822450"/>
            <wp:effectExtent l="0" t="0" r="0" b="6350"/>
            <wp:wrapSquare wrapText="bothSides"/>
            <wp:docPr id="3" name="Grafik 3" descr="https://www.schullv.de/resources/images/mathe/mobile/analytische_geometrie_vektoren_ortsvektoren_verbindungsvektoren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chullv.de/resources/images/mathe/mobile/analytische_geometrie_vektoren_ortsvektoren_verbindungsvektoren_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0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Ein Vektor, der zwei beliebige Punkte im Raum miteinander verbindet, heißt Verbindungsvektor. </w:t>
      </w:r>
    </w:p>
    <w:p w:rsidR="00E51FEA" w:rsidRDefault="00E51FEA" w:rsidP="00E51FEA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ist die symbolische Schreibweise für einen Vektor mit dem Anfangspunkt </w:t>
      </w:r>
      <w:r w:rsidR="00B9430F">
        <w:rPr>
          <w:rFonts w:ascii="Times New Roman" w:eastAsiaTheme="minorEastAsia" w:hAnsi="Times New Roman" w:cs="Times New Roman"/>
          <w:sz w:val="24"/>
          <w:szCs w:val="24"/>
        </w:rPr>
        <w:t>A und dem Endpunkt B.</w:t>
      </w:r>
    </w:p>
    <w:p w:rsidR="00B9430F" w:rsidRPr="00B9430F" w:rsidRDefault="00B9430F" w:rsidP="00E51FEA">
      <w:pPr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AB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OA</m:t>
              </m:r>
            </m:e>
          </m:acc>
          <m:r>
            <w:rPr>
              <w:rFonts w:ascii="Cambria Math" w:hAnsi="Cambria Math" w:cs="Times New Roman"/>
            </w:rPr>
            <m:t>-</m:t>
          </m:r>
          <m:r>
            <w:rPr>
              <w:rFonts w:ascii="Cambria Math" w:hAnsi="Cambria Math" w:cs="Times New Roman"/>
            </w:rPr>
            <m:t xml:space="preserve">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OB</m:t>
              </m:r>
            </m:e>
          </m:acc>
          <m:r>
            <w:rPr>
              <w:rFonts w:ascii="Cambria Math" w:hAnsi="Cambria Math" w:cs="Times New Roman"/>
            </w:rPr>
            <m:t>=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a</m:t>
              </m:r>
            </m:e>
          </m:acc>
          <m:r>
            <w:rPr>
              <w:rFonts w:ascii="Cambria Math" w:hAnsi="Cambria Math" w:cs="Times New Roman"/>
            </w:rPr>
            <m:t>-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</w:rPr>
              </m:ctrlPr>
            </m:accPr>
            <m:e>
              <m:r>
                <w:rPr>
                  <w:rFonts w:ascii="Cambria Math" w:hAnsi="Cambria Math" w:cs="Times New Roman"/>
                </w:rPr>
                <m:t>b</m:t>
              </m:r>
            </m:e>
          </m:acc>
        </m:oMath>
      </m:oMathPara>
    </w:p>
    <w:p w:rsidR="00B9430F" w:rsidRPr="00E51FEA" w:rsidRDefault="00B9430F" w:rsidP="00E51FEA">
      <w:pPr>
        <w:rPr>
          <w:rFonts w:ascii="Times New Roman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 w:cs="Times New Roman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 w:cs="Times New Roman"/>
                      </w:rPr>
                      <m:t>-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3</m:t>
                        </m:r>
                      </m:sub>
                    </m:sSub>
                  </m:e>
                </m:mr>
              </m:m>
            </m:e>
          </m:d>
        </m:oMath>
      </m:oMathPara>
    </w:p>
    <w:sectPr w:rsidR="00B9430F" w:rsidRPr="00E51F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25D"/>
    <w:rsid w:val="005A10F5"/>
    <w:rsid w:val="007374E3"/>
    <w:rsid w:val="00907B54"/>
    <w:rsid w:val="00AD325D"/>
    <w:rsid w:val="00B9430F"/>
    <w:rsid w:val="00E5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jx-char">
    <w:name w:val="mjx-char"/>
    <w:basedOn w:val="Absatz-Standardschriftart"/>
    <w:rsid w:val="00AD32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25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D325D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D325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jx-char">
    <w:name w:val="mjx-char"/>
    <w:basedOn w:val="Absatz-Standardschriftart"/>
    <w:rsid w:val="00AD325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25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AD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D325D"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AD32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 Hammerschmidt</dc:creator>
  <cp:lastModifiedBy>Jonas Hammerschmidt</cp:lastModifiedBy>
  <cp:revision>2</cp:revision>
  <dcterms:created xsi:type="dcterms:W3CDTF">2019-09-24T14:18:00Z</dcterms:created>
  <dcterms:modified xsi:type="dcterms:W3CDTF">2019-09-24T15:52:00Z</dcterms:modified>
</cp:coreProperties>
</file>