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10B" w:rsidRPr="00F761DC" w:rsidRDefault="00F761DC" w:rsidP="00F761DC">
      <w:pPr>
        <w:jc w:val="center"/>
        <w:rPr>
          <w:color w:val="FF0000"/>
          <w:sz w:val="28"/>
          <w:szCs w:val="28"/>
        </w:rPr>
      </w:pPr>
      <w:bookmarkStart w:id="0" w:name="_GoBack"/>
      <w:bookmarkEnd w:id="0"/>
      <w:r w:rsidRPr="00F761DC">
        <w:rPr>
          <w:color w:val="FF0000"/>
          <w:sz w:val="28"/>
          <w:szCs w:val="28"/>
        </w:rPr>
        <w:t>MICROORGANISMOS</w:t>
      </w:r>
    </w:p>
    <w:p w:rsidR="00F761DC" w:rsidRPr="00F761DC" w:rsidRDefault="00F761DC" w:rsidP="00F761DC">
      <w:pPr>
        <w:pStyle w:val="NormalWeb"/>
        <w:shd w:val="clear" w:color="auto" w:fill="FFFFFF"/>
        <w:spacing w:before="216" w:beforeAutospacing="0" w:after="192" w:afterAutospacing="0"/>
        <w:rPr>
          <w:rFonts w:ascii="Century" w:hAnsi="Century" w:cs="Helvetica"/>
        </w:rPr>
      </w:pPr>
      <w:r w:rsidRPr="00F761DC">
        <w:rPr>
          <w:rFonts w:ascii="Century" w:hAnsi="Century" w:cs="Helvetica"/>
          <w:bCs/>
        </w:rPr>
        <w:t>Microorganismo</w:t>
      </w:r>
      <w:r w:rsidRPr="00F761DC">
        <w:rPr>
          <w:rFonts w:ascii="Century" w:hAnsi="Century" w:cs="Helvetica"/>
        </w:rPr>
        <w:t>. También llamado </w:t>
      </w:r>
      <w:hyperlink r:id="rId5" w:tooltip="Microbio" w:history="1">
        <w:r w:rsidRPr="00F761DC">
          <w:rPr>
            <w:rStyle w:val="Hipervnculo"/>
            <w:rFonts w:ascii="Century" w:hAnsi="Century" w:cs="Helvetica"/>
            <w:color w:val="auto"/>
            <w:u w:val="none"/>
          </w:rPr>
          <w:t>microbio</w:t>
        </w:r>
      </w:hyperlink>
      <w:r w:rsidRPr="00F761DC">
        <w:rPr>
          <w:rFonts w:ascii="Century" w:hAnsi="Century" w:cs="Helvetica"/>
        </w:rPr>
        <w:t> u </w:t>
      </w:r>
      <w:r w:rsidRPr="00F761DC">
        <w:rPr>
          <w:rFonts w:ascii="Century" w:hAnsi="Century" w:cs="Helvetica"/>
          <w:iCs/>
        </w:rPr>
        <w:t>organismo microscópico</w:t>
      </w:r>
      <w:r w:rsidRPr="00F761DC">
        <w:rPr>
          <w:rFonts w:ascii="Century" w:hAnsi="Century" w:cs="Helvetica"/>
        </w:rPr>
        <w:t>, es un </w:t>
      </w:r>
      <w:hyperlink r:id="rId6" w:tooltip="Seres Vivos" w:history="1">
        <w:r w:rsidRPr="00F761DC">
          <w:rPr>
            <w:rStyle w:val="Hipervnculo"/>
            <w:rFonts w:ascii="Century" w:hAnsi="Century" w:cs="Helvetica"/>
            <w:color w:val="auto"/>
            <w:u w:val="none"/>
          </w:rPr>
          <w:t>ser vivo</w:t>
        </w:r>
      </w:hyperlink>
      <w:r w:rsidRPr="00F761DC">
        <w:rPr>
          <w:rFonts w:ascii="Century" w:hAnsi="Century" w:cs="Helvetica"/>
        </w:rPr>
        <w:t> que sólo puede visualizarse con el </w:t>
      </w:r>
      <w:hyperlink r:id="rId7" w:tooltip="Microscopio" w:history="1">
        <w:r w:rsidRPr="00F761DC">
          <w:rPr>
            <w:rStyle w:val="Hipervnculo"/>
            <w:rFonts w:ascii="Century" w:hAnsi="Century" w:cs="Helvetica"/>
            <w:color w:val="auto"/>
            <w:u w:val="none"/>
          </w:rPr>
          <w:t>Microscopio</w:t>
        </w:r>
      </w:hyperlink>
      <w:r w:rsidRPr="00F761DC">
        <w:rPr>
          <w:rFonts w:ascii="Century" w:hAnsi="Century" w:cs="Helvetica"/>
        </w:rPr>
        <w:t>. La ciencia que estudia a los microorganismos es la </w:t>
      </w:r>
      <w:hyperlink r:id="rId8" w:tooltip="Microbiología" w:history="1">
        <w:r w:rsidRPr="00F761DC">
          <w:rPr>
            <w:rStyle w:val="Hipervnculo"/>
            <w:rFonts w:ascii="Century" w:hAnsi="Century" w:cs="Helvetica"/>
            <w:color w:val="auto"/>
            <w:u w:val="none"/>
          </w:rPr>
          <w:t>Microbiología</w:t>
        </w:r>
      </w:hyperlink>
      <w:r w:rsidRPr="00F761DC">
        <w:rPr>
          <w:rFonts w:ascii="Century" w:hAnsi="Century" w:cs="Helvetica"/>
        </w:rPr>
        <w:t>. «Micro» del </w:t>
      </w:r>
      <w:hyperlink r:id="rId9" w:tooltip="Idioma griego" w:history="1">
        <w:r w:rsidRPr="00F761DC">
          <w:rPr>
            <w:rStyle w:val="Hipervnculo"/>
            <w:rFonts w:ascii="Century" w:hAnsi="Century" w:cs="Helvetica"/>
            <w:color w:val="auto"/>
            <w:u w:val="none"/>
          </w:rPr>
          <w:t>griego</w:t>
        </w:r>
      </w:hyperlink>
      <w:r w:rsidRPr="00F761DC">
        <w:rPr>
          <w:rFonts w:ascii="Century" w:hAnsi="Century" w:cs="Helvetica"/>
        </w:rPr>
        <w:t> (diminuto, </w:t>
      </w:r>
      <w:hyperlink r:id="rId10" w:tooltip="wikt:es:pequeño" w:history="1">
        <w:r w:rsidRPr="00F761DC">
          <w:rPr>
            <w:rStyle w:val="Hipervnculo"/>
            <w:rFonts w:ascii="Century" w:hAnsi="Century" w:cs="Helvetica"/>
            <w:color w:val="auto"/>
            <w:u w:val="none"/>
          </w:rPr>
          <w:t>pequeño</w:t>
        </w:r>
      </w:hyperlink>
      <w:r w:rsidRPr="00F761DC">
        <w:rPr>
          <w:rFonts w:ascii="Century" w:hAnsi="Century" w:cs="Helvetica"/>
        </w:rPr>
        <w:t>) y «bio» del </w:t>
      </w:r>
      <w:hyperlink r:id="rId11" w:tooltip="Griego antiguo" w:history="1">
        <w:r w:rsidRPr="00F761DC">
          <w:rPr>
            <w:rStyle w:val="Hipervnculo"/>
            <w:rFonts w:ascii="Century" w:hAnsi="Century" w:cs="Helvetica"/>
            <w:color w:val="auto"/>
            <w:u w:val="none"/>
          </w:rPr>
          <w:t>griego</w:t>
        </w:r>
      </w:hyperlink>
      <w:r w:rsidRPr="00F761DC">
        <w:rPr>
          <w:rFonts w:ascii="Century" w:hAnsi="Century" w:cs="Helvetica"/>
        </w:rPr>
        <w:t> (vida) </w:t>
      </w:r>
      <w:r w:rsidRPr="00F761DC">
        <w:rPr>
          <w:rFonts w:ascii="Century" w:hAnsi="Century" w:cs="Helvetica"/>
          <w:iCs/>
        </w:rPr>
        <w:t>seres vivos diminutos</w:t>
      </w:r>
      <w:r w:rsidRPr="00F761DC">
        <w:rPr>
          <w:rFonts w:ascii="Century" w:hAnsi="Century" w:cs="Helvetica"/>
        </w:rPr>
        <w:t>. Son organismos dotados de individualidad que presentan, a diferencia de las </w:t>
      </w:r>
      <w:hyperlink r:id="rId12" w:tooltip="Plantae" w:history="1">
        <w:r w:rsidRPr="00F761DC">
          <w:rPr>
            <w:rStyle w:val="Hipervnculo"/>
            <w:rFonts w:ascii="Century" w:hAnsi="Century" w:cs="Helvetica"/>
            <w:color w:val="auto"/>
            <w:u w:val="none"/>
          </w:rPr>
          <w:t>plantas</w:t>
        </w:r>
      </w:hyperlink>
      <w:r w:rsidRPr="00F761DC">
        <w:rPr>
          <w:rFonts w:ascii="Century" w:hAnsi="Century" w:cs="Helvetica"/>
        </w:rPr>
        <w:t> y los </w:t>
      </w:r>
      <w:hyperlink r:id="rId13" w:tooltip="Animalia" w:history="1">
        <w:r w:rsidRPr="00F761DC">
          <w:rPr>
            <w:rStyle w:val="Hipervnculo"/>
            <w:rFonts w:ascii="Century" w:hAnsi="Century" w:cs="Helvetica"/>
            <w:color w:val="auto"/>
            <w:u w:val="none"/>
          </w:rPr>
          <w:t>animales</w:t>
        </w:r>
      </w:hyperlink>
      <w:r w:rsidRPr="00F761DC">
        <w:rPr>
          <w:rFonts w:ascii="Century" w:hAnsi="Century" w:cs="Helvetica"/>
        </w:rPr>
        <w:t>, una organización biológica elemental. En su mayoría son unicelulares, aunque en algunos casos se trate de organismos cenóticos compuestos por </w:t>
      </w:r>
      <w:hyperlink r:id="rId14" w:tooltip="Célula" w:history="1">
        <w:r w:rsidRPr="00F761DC">
          <w:rPr>
            <w:rStyle w:val="Hipervnculo"/>
            <w:rFonts w:ascii="Century" w:hAnsi="Century" w:cs="Helvetica"/>
            <w:color w:val="auto"/>
            <w:u w:val="none"/>
          </w:rPr>
          <w:t>células</w:t>
        </w:r>
      </w:hyperlink>
      <w:r w:rsidRPr="00F761DC">
        <w:rPr>
          <w:rFonts w:ascii="Century" w:hAnsi="Century" w:cs="Helvetica"/>
        </w:rPr>
        <w:t> multinucleadas, o incluso multicelulares.</w:t>
      </w:r>
    </w:p>
    <w:p w:rsidR="00F761DC" w:rsidRPr="00F761DC" w:rsidRDefault="00F761DC" w:rsidP="00F761DC">
      <w:pPr>
        <w:pStyle w:val="NormalWeb"/>
        <w:shd w:val="clear" w:color="auto" w:fill="FFFFFF"/>
        <w:spacing w:before="216" w:beforeAutospacing="0" w:after="192" w:afterAutospacing="0"/>
        <w:rPr>
          <w:rFonts w:ascii="Century" w:hAnsi="Century" w:cs="Helvetica"/>
        </w:rPr>
      </w:pPr>
      <w:r w:rsidRPr="00F761DC">
        <w:rPr>
          <w:rFonts w:ascii="Century" w:hAnsi="Century" w:cs="Helvetica"/>
        </w:rPr>
        <w:t>Dentro de los microorganismos se encuentran organismos unicelulares </w:t>
      </w:r>
      <w:hyperlink r:id="rId15" w:tooltip="Célula procariota" w:history="1">
        <w:r w:rsidRPr="00F761DC">
          <w:rPr>
            <w:rStyle w:val="Hipervnculo"/>
            <w:rFonts w:ascii="Century" w:hAnsi="Century" w:cs="Helvetica"/>
            <w:color w:val="auto"/>
            <w:u w:val="none"/>
          </w:rPr>
          <w:t>Procariotas</w:t>
        </w:r>
      </w:hyperlink>
      <w:r w:rsidRPr="00F761DC">
        <w:rPr>
          <w:rFonts w:ascii="Century" w:hAnsi="Century" w:cs="Helvetica"/>
        </w:rPr>
        <w:t>, como las Bacterias, y </w:t>
      </w:r>
      <w:hyperlink r:id="rId16" w:tooltip="Célula eucariota" w:history="1">
        <w:r w:rsidRPr="00F761DC">
          <w:rPr>
            <w:rStyle w:val="Hipervnculo"/>
            <w:rFonts w:ascii="Century" w:hAnsi="Century" w:cs="Helvetica"/>
            <w:color w:val="auto"/>
            <w:u w:val="none"/>
          </w:rPr>
          <w:t>eucariotas</w:t>
        </w:r>
      </w:hyperlink>
      <w:r w:rsidRPr="00F761DC">
        <w:rPr>
          <w:rFonts w:ascii="Century" w:hAnsi="Century" w:cs="Helvetica"/>
        </w:rPr>
        <w:t>, como los </w:t>
      </w:r>
      <w:hyperlink r:id="rId17" w:tooltip="Protozoos" w:history="1">
        <w:r w:rsidRPr="00F761DC">
          <w:rPr>
            <w:rStyle w:val="Hipervnculo"/>
            <w:rFonts w:ascii="Century" w:hAnsi="Century" w:cs="Helvetica"/>
            <w:color w:val="auto"/>
            <w:u w:val="none"/>
          </w:rPr>
          <w:t>Protozoos</w:t>
        </w:r>
      </w:hyperlink>
      <w:r w:rsidRPr="00F761DC">
        <w:rPr>
          <w:rFonts w:ascii="Century" w:hAnsi="Century" w:cs="Helvetica"/>
        </w:rPr>
        <w:t>, una parte de las </w:t>
      </w:r>
      <w:hyperlink r:id="rId18" w:tooltip="Algas" w:history="1">
        <w:r w:rsidRPr="00F761DC">
          <w:rPr>
            <w:rStyle w:val="Hipervnculo"/>
            <w:rFonts w:ascii="Century" w:hAnsi="Century" w:cs="Helvetica"/>
            <w:color w:val="auto"/>
            <w:u w:val="none"/>
          </w:rPr>
          <w:t>Algas</w:t>
        </w:r>
      </w:hyperlink>
      <w:r w:rsidRPr="00F761DC">
        <w:rPr>
          <w:rFonts w:ascii="Century" w:hAnsi="Century" w:cs="Helvetica"/>
        </w:rPr>
        <w:t> y los </w:t>
      </w:r>
      <w:hyperlink r:id="rId19" w:tooltip="Hongo" w:history="1">
        <w:r w:rsidRPr="00F761DC">
          <w:rPr>
            <w:rStyle w:val="Hipervnculo"/>
            <w:rFonts w:ascii="Century" w:hAnsi="Century" w:cs="Helvetica"/>
            <w:color w:val="auto"/>
            <w:u w:val="none"/>
          </w:rPr>
          <w:t>Hongos</w:t>
        </w:r>
      </w:hyperlink>
      <w:r w:rsidRPr="00F761DC">
        <w:rPr>
          <w:rFonts w:ascii="Century" w:hAnsi="Century" w:cs="Helvetica"/>
        </w:rPr>
        <w:t>, e incluso los organismos de tamaño ultramicroscópico, como los </w:t>
      </w:r>
      <w:hyperlink r:id="rId20" w:tooltip="Virus" w:history="1">
        <w:r w:rsidRPr="00F761DC">
          <w:rPr>
            <w:rStyle w:val="Hipervnculo"/>
            <w:rFonts w:ascii="Century" w:hAnsi="Century" w:cs="Helvetica"/>
            <w:color w:val="auto"/>
            <w:u w:val="none"/>
          </w:rPr>
          <w:t>Virus</w:t>
        </w:r>
      </w:hyperlink>
      <w:r w:rsidRPr="00F761DC">
        <w:rPr>
          <w:rFonts w:ascii="Century" w:hAnsi="Century" w:cs="Helvetica"/>
        </w:rPr>
        <w:t>.</w:t>
      </w:r>
    </w:p>
    <w:p w:rsidR="00F761DC" w:rsidRPr="00F761DC" w:rsidRDefault="00F761DC" w:rsidP="00F761DC">
      <w:pPr>
        <w:pStyle w:val="NormalWeb"/>
        <w:shd w:val="clear" w:color="auto" w:fill="FFFFFF"/>
        <w:spacing w:before="216" w:beforeAutospacing="0" w:after="192" w:afterAutospacing="0"/>
        <w:rPr>
          <w:rFonts w:ascii="Century" w:hAnsi="Century" w:cs="Helvetica"/>
        </w:rPr>
      </w:pPr>
      <w:r w:rsidRPr="00F761DC">
        <w:rPr>
          <w:rFonts w:ascii="Century" w:hAnsi="Century" w:cs="Helvetica"/>
        </w:rPr>
        <w:t>Los microbios tienen múltiples formas y tamaños. Si un </w:t>
      </w:r>
      <w:hyperlink r:id="rId21" w:tooltip="Virus" w:history="1">
        <w:r w:rsidRPr="00F761DC">
          <w:rPr>
            <w:rStyle w:val="Hipervnculo"/>
            <w:rFonts w:ascii="Century" w:hAnsi="Century" w:cs="Helvetica"/>
            <w:color w:val="auto"/>
            <w:u w:val="none"/>
          </w:rPr>
          <w:t>virus</w:t>
        </w:r>
      </w:hyperlink>
      <w:r>
        <w:rPr>
          <w:rFonts w:ascii="Century" w:hAnsi="Century" w:cs="Helvetica"/>
        </w:rPr>
        <w:t xml:space="preserve"> </w:t>
      </w:r>
      <w:r w:rsidRPr="00F761DC">
        <w:rPr>
          <w:rFonts w:ascii="Century" w:hAnsi="Century" w:cs="Helvetica"/>
        </w:rPr>
        <w:t>tuviera el tamaño de una pelota de tenis, una bacteria sería del tamaño de media cancha de tenis y una célula eucariota sería como un estadio entero de fútbol.</w:t>
      </w:r>
    </w:p>
    <w:p w:rsidR="00F761DC" w:rsidRDefault="00F761DC" w:rsidP="00F761DC"/>
    <w:sectPr w:rsidR="00F761DC" w:rsidSect="00F761DC">
      <w:pgSz w:w="12240" w:h="15840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1DC"/>
    <w:rsid w:val="008E510B"/>
    <w:rsid w:val="00F7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76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F761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76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F761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6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ured.cu/Microbiolog%C3%ADa" TargetMode="External"/><Relationship Id="rId13" Type="http://schemas.openxmlformats.org/officeDocument/2006/relationships/hyperlink" Target="https://www.ecured.cu/Animalia" TargetMode="External"/><Relationship Id="rId18" Type="http://schemas.openxmlformats.org/officeDocument/2006/relationships/hyperlink" Target="https://www.ecured.cu/Alga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ecured.cu/Virus" TargetMode="External"/><Relationship Id="rId7" Type="http://schemas.openxmlformats.org/officeDocument/2006/relationships/hyperlink" Target="https://www.ecured.cu/Microscopio" TargetMode="External"/><Relationship Id="rId12" Type="http://schemas.openxmlformats.org/officeDocument/2006/relationships/hyperlink" Target="https://www.ecured.cu/Plantae" TargetMode="External"/><Relationship Id="rId17" Type="http://schemas.openxmlformats.org/officeDocument/2006/relationships/hyperlink" Target="https://www.ecured.cu/Protozoos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ecured.cu/C%C3%A9lula_eucariota" TargetMode="External"/><Relationship Id="rId20" Type="http://schemas.openxmlformats.org/officeDocument/2006/relationships/hyperlink" Target="https://www.ecured.cu/Virus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ecured.cu/Seres_Vivos" TargetMode="External"/><Relationship Id="rId11" Type="http://schemas.openxmlformats.org/officeDocument/2006/relationships/hyperlink" Target="https://www.ecured.cu/Griego_antiguo" TargetMode="External"/><Relationship Id="rId5" Type="http://schemas.openxmlformats.org/officeDocument/2006/relationships/hyperlink" Target="https://www.ecured.cu/Microbio" TargetMode="External"/><Relationship Id="rId15" Type="http://schemas.openxmlformats.org/officeDocument/2006/relationships/hyperlink" Target="https://www.ecured.cu/C%C3%A9lula_procariota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en.wiktionary.org/wiki/es:peque%C3%B1o" TargetMode="External"/><Relationship Id="rId19" Type="http://schemas.openxmlformats.org/officeDocument/2006/relationships/hyperlink" Target="https://www.ecured.cu/Hong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cured.cu/Idioma_griego" TargetMode="External"/><Relationship Id="rId14" Type="http://schemas.openxmlformats.org/officeDocument/2006/relationships/hyperlink" Target="https://www.ecured.cu/C%C3%A9lul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1849</Characters>
  <Application>Microsoft Office Word</Application>
  <DocSecurity>0</DocSecurity>
  <Lines>15</Lines>
  <Paragraphs>4</Paragraphs>
  <ScaleCrop>false</ScaleCrop>
  <Company>HP</Company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VIRGILIO BLAS JIMENEZ</dc:creator>
  <cp:lastModifiedBy>VIRGILIO BLAS JIMENEZ</cp:lastModifiedBy>
  <cp:revision>2</cp:revision>
  <dcterms:created xsi:type="dcterms:W3CDTF">2019-03-08T05:45:00Z</dcterms:created>
  <dcterms:modified xsi:type="dcterms:W3CDTF">2019-03-08T05:47:00Z</dcterms:modified>
</cp:coreProperties>
</file>