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8D0" w:rsidRPr="008408D0" w:rsidRDefault="008408D0" w:rsidP="008408D0">
      <w:pPr>
        <w:jc w:val="both"/>
        <w:rPr>
          <w:rFonts w:ascii="Arial" w:hAnsi="Arial" w:cs="Arial"/>
          <w:b/>
          <w:color w:val="000000" w:themeColor="text1"/>
          <w:sz w:val="24"/>
          <w:szCs w:val="24"/>
        </w:rPr>
      </w:pPr>
      <w:r w:rsidRPr="008408D0">
        <w:rPr>
          <w:rFonts w:ascii="Arial" w:hAnsi="Arial" w:cs="Arial"/>
          <w:b/>
          <w:color w:val="000000" w:themeColor="text1"/>
          <w:sz w:val="24"/>
          <w:szCs w:val="24"/>
        </w:rPr>
        <w:t>NIVELES TRÓFICOS</w:t>
      </w:r>
    </w:p>
    <w:p w:rsidR="008408D0" w:rsidRPr="008408D0" w:rsidRDefault="008408D0" w:rsidP="008408D0">
      <w:pPr>
        <w:jc w:val="both"/>
        <w:rPr>
          <w:rFonts w:ascii="Arial" w:hAnsi="Arial" w:cs="Arial"/>
          <w:color w:val="000000" w:themeColor="text1"/>
          <w:sz w:val="24"/>
          <w:szCs w:val="24"/>
        </w:rPr>
      </w:pPr>
      <w:r w:rsidRPr="008408D0">
        <w:rPr>
          <w:rFonts w:ascii="Arial" w:hAnsi="Arial" w:cs="Arial"/>
          <w:color w:val="000000" w:themeColor="text1"/>
          <w:sz w:val="24"/>
          <w:szCs w:val="24"/>
        </w:rPr>
        <w:t>Los seres vivos de los ecosistemas se clasifican en distintos grupos en función del origen de la materia de la que se nutren, a esta clasificación se le llama niveles tróficos</w:t>
      </w:r>
      <w:r>
        <w:rPr>
          <w:rFonts w:ascii="Arial" w:hAnsi="Arial" w:cs="Arial"/>
          <w:color w:val="000000" w:themeColor="text1"/>
          <w:sz w:val="24"/>
          <w:szCs w:val="24"/>
        </w:rPr>
        <w:t xml:space="preserve"> </w:t>
      </w:r>
      <w:r w:rsidRPr="008408D0">
        <w:rPr>
          <w:rFonts w:ascii="Arial" w:hAnsi="Arial" w:cs="Arial"/>
          <w:color w:val="000000" w:themeColor="text1"/>
          <w:sz w:val="24"/>
          <w:szCs w:val="24"/>
        </w:rPr>
        <w:t xml:space="preserve">(Trofo significa alimentación) </w:t>
      </w:r>
    </w:p>
    <w:p w:rsidR="008408D0" w:rsidRPr="008408D0" w:rsidRDefault="008408D0" w:rsidP="008408D0">
      <w:pPr>
        <w:jc w:val="center"/>
        <w:rPr>
          <w:rFonts w:ascii="Arial" w:hAnsi="Arial" w:cs="Arial"/>
          <w:color w:val="000000" w:themeColor="text1"/>
          <w:sz w:val="24"/>
          <w:szCs w:val="24"/>
        </w:rPr>
      </w:pPr>
      <w:r w:rsidRPr="008408D0">
        <w:rPr>
          <w:rFonts w:ascii="Arial" w:hAnsi="Arial" w:cs="Arial"/>
          <w:color w:val="000000" w:themeColor="text1"/>
          <w:sz w:val="24"/>
          <w:szCs w:val="24"/>
        </w:rPr>
        <w:drawing>
          <wp:inline distT="0" distB="0" distL="0" distR="0" wp14:anchorId="7216771C" wp14:editId="62E469A0">
            <wp:extent cx="4754868" cy="2501265"/>
            <wp:effectExtent l="0" t="0" r="8255" b="0"/>
            <wp:docPr id="8" name="Imagen 8" descr="ejemplo cadena alimenticia y red tro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emplo cadena alimenticia y red trof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5669" cy="2506947"/>
                    </a:xfrm>
                    <a:prstGeom prst="rect">
                      <a:avLst/>
                    </a:prstGeom>
                    <a:noFill/>
                    <a:ln>
                      <a:noFill/>
                    </a:ln>
                  </pic:spPr>
                </pic:pic>
              </a:graphicData>
            </a:graphic>
          </wp:inline>
        </w:drawing>
      </w:r>
    </w:p>
    <w:p w:rsidR="008408D0" w:rsidRPr="008408D0" w:rsidRDefault="008408D0" w:rsidP="008408D0">
      <w:pPr>
        <w:jc w:val="both"/>
        <w:rPr>
          <w:rFonts w:ascii="Arial" w:hAnsi="Arial" w:cs="Arial"/>
          <w:color w:val="000000" w:themeColor="text1"/>
          <w:sz w:val="24"/>
          <w:szCs w:val="24"/>
        </w:rPr>
      </w:pPr>
      <w:r w:rsidRPr="008408D0">
        <w:rPr>
          <w:rFonts w:ascii="Arial" w:hAnsi="Arial" w:cs="Arial"/>
          <w:color w:val="000000" w:themeColor="text1"/>
          <w:sz w:val="24"/>
          <w:szCs w:val="24"/>
        </w:rPr>
        <w:t>Se basa en la clasificación de los organismos en función del origen de la materia que se alimentan. Cada uno de los cuales difiere en su relación nutricional con la fuente de energía primaria (La que proviene del SOL y que produce la fotosíntesis) o alimentándose de otros, determinado por el nivel trófico.</w:t>
      </w:r>
    </w:p>
    <w:p w:rsidR="008408D0" w:rsidRPr="008408D0" w:rsidRDefault="008408D0" w:rsidP="008408D0">
      <w:pPr>
        <w:jc w:val="center"/>
        <w:rPr>
          <w:rFonts w:ascii="Arial" w:hAnsi="Arial" w:cs="Arial"/>
          <w:color w:val="000000" w:themeColor="text1"/>
          <w:sz w:val="24"/>
          <w:szCs w:val="24"/>
        </w:rPr>
      </w:pPr>
      <w:r w:rsidRPr="008408D0">
        <w:rPr>
          <w:rFonts w:ascii="Arial" w:hAnsi="Arial" w:cs="Arial"/>
          <w:color w:val="000000" w:themeColor="text1"/>
          <w:sz w:val="24"/>
          <w:szCs w:val="24"/>
        </w:rPr>
        <w:drawing>
          <wp:inline distT="0" distB="0" distL="0" distR="0" wp14:anchorId="5672C047" wp14:editId="0B4758E9">
            <wp:extent cx="4954905" cy="2577463"/>
            <wp:effectExtent l="0" t="0" r="0" b="0"/>
            <wp:docPr id="4" name="Imagen 4" descr="ejemplo de niveles tró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jemplo de niveles trófic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8792" cy="2584687"/>
                    </a:xfrm>
                    <a:prstGeom prst="rect">
                      <a:avLst/>
                    </a:prstGeom>
                    <a:noFill/>
                    <a:ln>
                      <a:noFill/>
                    </a:ln>
                  </pic:spPr>
                </pic:pic>
              </a:graphicData>
            </a:graphic>
          </wp:inline>
        </w:drawing>
      </w:r>
    </w:p>
    <w:p w:rsidR="008408D0" w:rsidRPr="008408D0" w:rsidRDefault="008408D0" w:rsidP="008408D0">
      <w:pPr>
        <w:jc w:val="both"/>
        <w:rPr>
          <w:rFonts w:ascii="Arial" w:hAnsi="Arial" w:cs="Arial"/>
          <w:b/>
          <w:color w:val="1F3864" w:themeColor="accent5" w:themeShade="80"/>
          <w:sz w:val="24"/>
          <w:szCs w:val="24"/>
        </w:rPr>
      </w:pPr>
      <w:r w:rsidRPr="008408D0">
        <w:rPr>
          <w:rFonts w:ascii="Arial" w:hAnsi="Arial" w:cs="Arial"/>
          <w:b/>
          <w:color w:val="1F3864" w:themeColor="accent5" w:themeShade="80"/>
          <w:sz w:val="24"/>
          <w:szCs w:val="24"/>
        </w:rPr>
        <w:t>Productores</w:t>
      </w:r>
    </w:p>
    <w:p w:rsidR="008408D0" w:rsidRPr="008408D0" w:rsidRDefault="008408D0" w:rsidP="008408D0">
      <w:pPr>
        <w:jc w:val="both"/>
        <w:rPr>
          <w:rFonts w:ascii="Arial" w:hAnsi="Arial" w:cs="Arial"/>
          <w:color w:val="000000" w:themeColor="text1"/>
          <w:sz w:val="24"/>
          <w:szCs w:val="24"/>
        </w:rPr>
      </w:pPr>
      <w:r w:rsidRPr="008408D0">
        <w:rPr>
          <w:rFonts w:ascii="Arial" w:hAnsi="Arial" w:cs="Arial"/>
          <w:color w:val="000000" w:themeColor="text1"/>
          <w:sz w:val="24"/>
          <w:szCs w:val="24"/>
        </w:rPr>
        <w:t xml:space="preserve">Son los llamados organismo autótrofos o productores primarios, son los que constituyen el primer eslabón de la cadena alimentaria. Son aquellos capaces de realizar fotosíntesis y sintetizar moléculas orgánicas a partir de moléculas </w:t>
      </w:r>
      <w:r w:rsidRPr="008408D0">
        <w:rPr>
          <w:rFonts w:ascii="Arial" w:hAnsi="Arial" w:cs="Arial"/>
          <w:color w:val="000000" w:themeColor="text1"/>
          <w:sz w:val="24"/>
          <w:szCs w:val="24"/>
        </w:rPr>
        <w:lastRenderedPageBreak/>
        <w:t>inorgánicas simples (agua y dióxido de carbono) con la incorporación de energía procedente del Sol.</w:t>
      </w:r>
    </w:p>
    <w:p w:rsidR="008408D0" w:rsidRPr="008408D0" w:rsidRDefault="008408D0" w:rsidP="008408D0">
      <w:pPr>
        <w:jc w:val="both"/>
        <w:rPr>
          <w:rFonts w:ascii="Arial" w:hAnsi="Arial" w:cs="Arial"/>
          <w:color w:val="000000" w:themeColor="text1"/>
          <w:sz w:val="24"/>
          <w:szCs w:val="24"/>
        </w:rPr>
      </w:pPr>
      <w:r w:rsidRPr="008408D0">
        <w:rPr>
          <w:rFonts w:ascii="Arial" w:hAnsi="Arial" w:cs="Arial"/>
          <w:color w:val="000000" w:themeColor="text1"/>
          <w:sz w:val="24"/>
          <w:szCs w:val="24"/>
        </w:rPr>
        <w:t>En los </w:t>
      </w:r>
      <w:hyperlink r:id="rId7" w:tgtFrame="_blank" w:history="1">
        <w:r w:rsidRPr="008408D0">
          <w:rPr>
            <w:rStyle w:val="Hipervnculo"/>
            <w:rFonts w:ascii="Arial" w:hAnsi="Arial" w:cs="Arial"/>
            <w:color w:val="000000" w:themeColor="text1"/>
            <w:sz w:val="24"/>
            <w:szCs w:val="24"/>
            <w:u w:val="none"/>
          </w:rPr>
          <w:t>ecosistemas terrestres</w:t>
        </w:r>
      </w:hyperlink>
      <w:r w:rsidRPr="008408D0">
        <w:rPr>
          <w:rFonts w:ascii="Arial" w:hAnsi="Arial" w:cs="Arial"/>
          <w:color w:val="000000" w:themeColor="text1"/>
          <w:sz w:val="24"/>
          <w:szCs w:val="24"/>
        </w:rPr>
        <w:t> los organismos productores son la vegetación terrestres (plantas). En los </w:t>
      </w:r>
      <w:hyperlink r:id="rId8" w:tgtFrame="_blank" w:history="1">
        <w:r w:rsidRPr="008408D0">
          <w:rPr>
            <w:rStyle w:val="Hipervnculo"/>
            <w:rFonts w:ascii="Arial" w:hAnsi="Arial" w:cs="Arial"/>
            <w:color w:val="000000" w:themeColor="text1"/>
            <w:sz w:val="24"/>
            <w:szCs w:val="24"/>
            <w:u w:val="none"/>
          </w:rPr>
          <w:t>ecosistemas acuáticos</w:t>
        </w:r>
      </w:hyperlink>
      <w:r w:rsidRPr="008408D0">
        <w:rPr>
          <w:rFonts w:ascii="Arial" w:hAnsi="Arial" w:cs="Arial"/>
          <w:color w:val="000000" w:themeColor="text1"/>
          <w:sz w:val="24"/>
          <w:szCs w:val="24"/>
        </w:rPr>
        <w:t> son abundantes los organismos fotosintéticos microscópicos como el fitoplancton. Así que se clasifican en:</w:t>
      </w:r>
    </w:p>
    <w:p w:rsidR="008408D0" w:rsidRPr="008408D0" w:rsidRDefault="008408D0" w:rsidP="008408D0">
      <w:pPr>
        <w:jc w:val="both"/>
        <w:rPr>
          <w:rFonts w:ascii="Arial" w:hAnsi="Arial" w:cs="Arial"/>
          <w:color w:val="000000" w:themeColor="text1"/>
          <w:sz w:val="24"/>
          <w:szCs w:val="24"/>
        </w:rPr>
      </w:pPr>
      <w:r w:rsidRPr="008408D0">
        <w:rPr>
          <w:rFonts w:ascii="Arial" w:hAnsi="Arial" w:cs="Arial"/>
          <w:b/>
          <w:color w:val="000000" w:themeColor="text1"/>
          <w:sz w:val="24"/>
          <w:szCs w:val="24"/>
        </w:rPr>
        <w:t>Fotosintetizadores:</w:t>
      </w:r>
      <w:r>
        <w:rPr>
          <w:rFonts w:ascii="Arial" w:hAnsi="Arial" w:cs="Arial"/>
          <w:color w:val="000000" w:themeColor="text1"/>
          <w:sz w:val="24"/>
          <w:szCs w:val="24"/>
        </w:rPr>
        <w:t xml:space="preserve"> </w:t>
      </w:r>
      <w:r w:rsidRPr="008408D0">
        <w:rPr>
          <w:rFonts w:ascii="Arial" w:hAnsi="Arial" w:cs="Arial"/>
          <w:color w:val="000000" w:themeColor="text1"/>
          <w:sz w:val="24"/>
          <w:szCs w:val="24"/>
        </w:rPr>
        <w:t>Los que realizan la fotosíntesis con la energía solar (Organismos fotosintéticos o fototrofos) Usan la luz del Sol como nutriente, sea en un medio terrestres o acuático. Como los árboles, arbustos, cualquier planta, algas y algunos microorganismos.</w:t>
      </w:r>
    </w:p>
    <w:p w:rsidR="008408D0" w:rsidRPr="008408D0" w:rsidRDefault="008408D0" w:rsidP="008408D0">
      <w:pPr>
        <w:jc w:val="both"/>
        <w:rPr>
          <w:rFonts w:ascii="Arial" w:hAnsi="Arial" w:cs="Arial"/>
          <w:color w:val="000000" w:themeColor="text1"/>
          <w:sz w:val="24"/>
          <w:szCs w:val="24"/>
        </w:rPr>
      </w:pPr>
      <w:r w:rsidRPr="008408D0">
        <w:rPr>
          <w:rFonts w:ascii="Arial" w:hAnsi="Arial" w:cs="Arial"/>
          <w:b/>
          <w:color w:val="000000" w:themeColor="text1"/>
          <w:sz w:val="24"/>
          <w:szCs w:val="24"/>
        </w:rPr>
        <w:t>Quimiosintetizadores:</w:t>
      </w:r>
      <w:r>
        <w:rPr>
          <w:rFonts w:ascii="Arial" w:hAnsi="Arial" w:cs="Arial"/>
          <w:color w:val="000000" w:themeColor="text1"/>
          <w:sz w:val="24"/>
          <w:szCs w:val="24"/>
        </w:rPr>
        <w:t xml:space="preserve"> </w:t>
      </w:r>
      <w:r w:rsidRPr="008408D0">
        <w:rPr>
          <w:rFonts w:ascii="Arial" w:hAnsi="Arial" w:cs="Arial"/>
          <w:color w:val="000000" w:themeColor="text1"/>
          <w:sz w:val="24"/>
          <w:szCs w:val="24"/>
        </w:rPr>
        <w:t>Usan energía que procede de reacciones químicas inorgánicas exotérmicas (Organismos quimiolitótrofos). Son las bacterias.</w:t>
      </w:r>
    </w:p>
    <w:p w:rsidR="008408D0" w:rsidRDefault="008408D0" w:rsidP="008408D0">
      <w:pPr>
        <w:jc w:val="center"/>
        <w:rPr>
          <w:rFonts w:ascii="Arial" w:hAnsi="Arial" w:cs="Arial"/>
          <w:color w:val="000000" w:themeColor="text1"/>
          <w:sz w:val="24"/>
          <w:szCs w:val="24"/>
        </w:rPr>
      </w:pPr>
      <w:r w:rsidRPr="008408D0">
        <w:rPr>
          <w:rFonts w:ascii="Arial" w:hAnsi="Arial" w:cs="Arial"/>
          <w:color w:val="000000" w:themeColor="text1"/>
          <w:sz w:val="24"/>
          <w:szCs w:val="24"/>
        </w:rPr>
        <w:drawing>
          <wp:inline distT="0" distB="0" distL="0" distR="0" wp14:anchorId="7B592F1E" wp14:editId="27719DF1">
            <wp:extent cx="3060700" cy="1771650"/>
            <wp:effectExtent l="0" t="0" r="6350" b="0"/>
            <wp:docPr id="3" name="Imagen 3" descr="productores o autotro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ores o autotrof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700" cy="1771650"/>
                    </a:xfrm>
                    <a:prstGeom prst="rect">
                      <a:avLst/>
                    </a:prstGeom>
                    <a:noFill/>
                    <a:ln>
                      <a:noFill/>
                    </a:ln>
                  </pic:spPr>
                </pic:pic>
              </a:graphicData>
            </a:graphic>
          </wp:inline>
        </w:drawing>
      </w:r>
    </w:p>
    <w:p w:rsidR="008408D0" w:rsidRPr="008408D0" w:rsidRDefault="008408D0" w:rsidP="008408D0">
      <w:pPr>
        <w:jc w:val="both"/>
        <w:rPr>
          <w:rFonts w:ascii="Arial" w:hAnsi="Arial" w:cs="Arial"/>
          <w:b/>
          <w:color w:val="1F3864" w:themeColor="accent5" w:themeShade="80"/>
          <w:sz w:val="24"/>
          <w:szCs w:val="24"/>
        </w:rPr>
      </w:pPr>
      <w:r w:rsidRPr="008408D0">
        <w:rPr>
          <w:rFonts w:ascii="Arial" w:hAnsi="Arial" w:cs="Arial"/>
          <w:b/>
          <w:color w:val="1F3864" w:themeColor="accent5" w:themeShade="80"/>
          <w:sz w:val="24"/>
          <w:szCs w:val="24"/>
        </w:rPr>
        <w:t>Consumidores</w:t>
      </w:r>
    </w:p>
    <w:p w:rsidR="008408D0" w:rsidRPr="008408D0" w:rsidRDefault="008408D0" w:rsidP="008408D0">
      <w:pPr>
        <w:jc w:val="both"/>
        <w:rPr>
          <w:rFonts w:ascii="Arial" w:hAnsi="Arial" w:cs="Arial"/>
          <w:color w:val="000000" w:themeColor="text1"/>
          <w:sz w:val="24"/>
          <w:szCs w:val="24"/>
        </w:rPr>
      </w:pPr>
      <w:r w:rsidRPr="008408D0">
        <w:rPr>
          <w:rFonts w:ascii="Arial" w:hAnsi="Arial" w:cs="Arial"/>
          <w:color w:val="000000" w:themeColor="text1"/>
          <w:sz w:val="24"/>
          <w:szCs w:val="24"/>
        </w:rPr>
        <w:t>Son los llamados organismo heterótrofos. Que pueden clasificarse en diferentes niveles, primario, secundario o terciario, y son los seres herbívoros (Una vaca, una cebra) y carnívoros; (leones, serpientes, águilas).</w:t>
      </w:r>
    </w:p>
    <w:p w:rsidR="008408D0" w:rsidRPr="008408D0" w:rsidRDefault="008408D0" w:rsidP="008408D0">
      <w:pPr>
        <w:jc w:val="both"/>
        <w:rPr>
          <w:rFonts w:ascii="Arial" w:hAnsi="Arial" w:cs="Arial"/>
          <w:color w:val="000000" w:themeColor="text1"/>
          <w:sz w:val="24"/>
          <w:szCs w:val="24"/>
        </w:rPr>
      </w:pPr>
      <w:r w:rsidRPr="003613AF">
        <w:rPr>
          <w:rFonts w:ascii="Arial" w:hAnsi="Arial" w:cs="Arial"/>
          <w:b/>
          <w:color w:val="000000" w:themeColor="text1"/>
          <w:sz w:val="24"/>
          <w:szCs w:val="24"/>
        </w:rPr>
        <w:t>Consumidores primarios:</w:t>
      </w:r>
      <w:r>
        <w:rPr>
          <w:rFonts w:ascii="Arial" w:hAnsi="Arial" w:cs="Arial"/>
          <w:color w:val="000000" w:themeColor="text1"/>
          <w:sz w:val="24"/>
          <w:szCs w:val="24"/>
        </w:rPr>
        <w:t xml:space="preserve"> </w:t>
      </w:r>
      <w:r w:rsidRPr="008408D0">
        <w:rPr>
          <w:rFonts w:ascii="Arial" w:hAnsi="Arial" w:cs="Arial"/>
          <w:color w:val="000000" w:themeColor="text1"/>
          <w:sz w:val="24"/>
          <w:szCs w:val="24"/>
        </w:rPr>
        <w:t>Son los animales herbívoros. Incluyen desde el plancton hasta grandes herbívoros como la jirafa o el elefante.</w:t>
      </w:r>
    </w:p>
    <w:p w:rsidR="008408D0" w:rsidRPr="008408D0" w:rsidRDefault="008408D0" w:rsidP="008408D0">
      <w:pPr>
        <w:jc w:val="both"/>
        <w:rPr>
          <w:rFonts w:ascii="Arial" w:hAnsi="Arial" w:cs="Arial"/>
          <w:color w:val="000000" w:themeColor="text1"/>
          <w:sz w:val="24"/>
          <w:szCs w:val="24"/>
        </w:rPr>
      </w:pPr>
      <w:r w:rsidRPr="003613AF">
        <w:rPr>
          <w:rFonts w:ascii="Arial" w:hAnsi="Arial" w:cs="Arial"/>
          <w:b/>
          <w:color w:val="000000" w:themeColor="text1"/>
          <w:sz w:val="24"/>
          <w:szCs w:val="24"/>
        </w:rPr>
        <w:t>Consumidores secundarios:</w:t>
      </w:r>
      <w:r>
        <w:rPr>
          <w:rFonts w:ascii="Arial" w:hAnsi="Arial" w:cs="Arial"/>
          <w:color w:val="000000" w:themeColor="text1"/>
          <w:sz w:val="24"/>
          <w:szCs w:val="24"/>
        </w:rPr>
        <w:t xml:space="preserve"> </w:t>
      </w:r>
      <w:r w:rsidRPr="008408D0">
        <w:rPr>
          <w:rFonts w:ascii="Arial" w:hAnsi="Arial" w:cs="Arial"/>
          <w:color w:val="000000" w:themeColor="text1"/>
          <w:sz w:val="24"/>
          <w:szCs w:val="24"/>
        </w:rPr>
        <w:t>Son los animales carnívoros. Son aquellos que se alimentan de los herbívoros. Incluyen lobos, zorros, gatos, arañas, coyotes, etc.</w:t>
      </w:r>
    </w:p>
    <w:p w:rsidR="008408D0" w:rsidRDefault="008408D0" w:rsidP="003613AF">
      <w:pPr>
        <w:jc w:val="center"/>
        <w:rPr>
          <w:rFonts w:ascii="Arial" w:hAnsi="Arial" w:cs="Arial"/>
          <w:color w:val="000000" w:themeColor="text1"/>
          <w:sz w:val="24"/>
          <w:szCs w:val="24"/>
        </w:rPr>
      </w:pPr>
      <w:r w:rsidRPr="008408D0">
        <w:rPr>
          <w:rFonts w:ascii="Arial" w:hAnsi="Arial" w:cs="Arial"/>
          <w:color w:val="000000" w:themeColor="text1"/>
          <w:sz w:val="24"/>
          <w:szCs w:val="24"/>
        </w:rPr>
        <w:drawing>
          <wp:inline distT="0" distB="0" distL="0" distR="0" wp14:anchorId="4BC00992" wp14:editId="213C0846">
            <wp:extent cx="2585638" cy="1828800"/>
            <wp:effectExtent l="0" t="0" r="5715" b="0"/>
            <wp:docPr id="2" name="Imagen 2" descr="consumidores o heterotro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umidores o heterotrof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3759" cy="1834544"/>
                    </a:xfrm>
                    <a:prstGeom prst="rect">
                      <a:avLst/>
                    </a:prstGeom>
                    <a:noFill/>
                    <a:ln>
                      <a:noFill/>
                    </a:ln>
                  </pic:spPr>
                </pic:pic>
              </a:graphicData>
            </a:graphic>
          </wp:inline>
        </w:drawing>
      </w:r>
    </w:p>
    <w:p w:rsidR="008408D0" w:rsidRPr="008408D0" w:rsidRDefault="008408D0" w:rsidP="008408D0">
      <w:pPr>
        <w:jc w:val="both"/>
        <w:rPr>
          <w:rFonts w:ascii="Arial" w:hAnsi="Arial" w:cs="Arial"/>
          <w:color w:val="000000" w:themeColor="text1"/>
          <w:sz w:val="24"/>
          <w:szCs w:val="24"/>
        </w:rPr>
      </w:pPr>
      <w:r w:rsidRPr="003613AF">
        <w:rPr>
          <w:rFonts w:ascii="Arial" w:hAnsi="Arial" w:cs="Arial"/>
          <w:b/>
          <w:color w:val="000000" w:themeColor="text1"/>
          <w:sz w:val="24"/>
          <w:szCs w:val="24"/>
        </w:rPr>
        <w:lastRenderedPageBreak/>
        <w:t>Consumidores terciarios</w:t>
      </w:r>
      <w:r w:rsidR="003613AF" w:rsidRPr="003613AF">
        <w:rPr>
          <w:rFonts w:ascii="Arial" w:hAnsi="Arial" w:cs="Arial"/>
          <w:b/>
          <w:color w:val="000000" w:themeColor="text1"/>
          <w:sz w:val="24"/>
          <w:szCs w:val="24"/>
        </w:rPr>
        <w:t>:</w:t>
      </w:r>
      <w:r w:rsidR="003613AF">
        <w:rPr>
          <w:rFonts w:ascii="Arial" w:hAnsi="Arial" w:cs="Arial"/>
          <w:color w:val="000000" w:themeColor="text1"/>
          <w:sz w:val="24"/>
          <w:szCs w:val="24"/>
        </w:rPr>
        <w:t xml:space="preserve"> </w:t>
      </w:r>
      <w:r w:rsidRPr="008408D0">
        <w:rPr>
          <w:rFonts w:ascii="Arial" w:hAnsi="Arial" w:cs="Arial"/>
          <w:color w:val="000000" w:themeColor="text1"/>
          <w:sz w:val="24"/>
          <w:szCs w:val="24"/>
        </w:rPr>
        <w:t>También denominados de mayor nivel (carnívoros). Aquellos animales que se alimentan de carnívoros y los parásitos de éstos. Incluyen hienas, zopilotes, buitres, etc.</w:t>
      </w:r>
    </w:p>
    <w:p w:rsidR="008408D0" w:rsidRPr="008408D0" w:rsidRDefault="008408D0" w:rsidP="008408D0">
      <w:pPr>
        <w:jc w:val="both"/>
        <w:rPr>
          <w:rFonts w:ascii="Arial" w:hAnsi="Arial" w:cs="Arial"/>
          <w:color w:val="000000" w:themeColor="text1"/>
          <w:sz w:val="24"/>
          <w:szCs w:val="24"/>
        </w:rPr>
      </w:pPr>
      <w:r w:rsidRPr="003613AF">
        <w:rPr>
          <w:rFonts w:ascii="Arial" w:hAnsi="Arial" w:cs="Arial"/>
          <w:b/>
          <w:color w:val="000000" w:themeColor="text1"/>
          <w:sz w:val="24"/>
          <w:szCs w:val="24"/>
        </w:rPr>
        <w:t>Saprófagos</w:t>
      </w:r>
      <w:r w:rsidR="003613AF" w:rsidRPr="003613AF">
        <w:rPr>
          <w:rFonts w:ascii="Arial" w:hAnsi="Arial" w:cs="Arial"/>
          <w:b/>
          <w:color w:val="000000" w:themeColor="text1"/>
          <w:sz w:val="24"/>
          <w:szCs w:val="24"/>
        </w:rPr>
        <w:t>:</w:t>
      </w:r>
      <w:r w:rsidR="003613AF">
        <w:rPr>
          <w:rFonts w:ascii="Arial" w:hAnsi="Arial" w:cs="Arial"/>
          <w:color w:val="000000" w:themeColor="text1"/>
          <w:sz w:val="24"/>
          <w:szCs w:val="24"/>
        </w:rPr>
        <w:t xml:space="preserve"> </w:t>
      </w:r>
      <w:r w:rsidRPr="008408D0">
        <w:rPr>
          <w:rFonts w:ascii="Arial" w:hAnsi="Arial" w:cs="Arial"/>
          <w:color w:val="000000" w:themeColor="text1"/>
          <w:sz w:val="24"/>
          <w:szCs w:val="24"/>
        </w:rPr>
        <w:t>Se alimentan solo de materia orgánica muerta, y pueden ser:</w:t>
      </w:r>
    </w:p>
    <w:p w:rsidR="008408D0" w:rsidRPr="003613AF" w:rsidRDefault="008408D0" w:rsidP="003613AF">
      <w:pPr>
        <w:pStyle w:val="Prrafodelista"/>
        <w:numPr>
          <w:ilvl w:val="0"/>
          <w:numId w:val="4"/>
        </w:numPr>
        <w:jc w:val="both"/>
        <w:rPr>
          <w:rFonts w:ascii="Arial" w:hAnsi="Arial" w:cs="Arial"/>
          <w:color w:val="000000" w:themeColor="text1"/>
          <w:sz w:val="24"/>
          <w:szCs w:val="24"/>
        </w:rPr>
      </w:pPr>
      <w:r w:rsidRPr="003613AF">
        <w:rPr>
          <w:rFonts w:ascii="Arial" w:hAnsi="Arial" w:cs="Arial"/>
          <w:color w:val="000000" w:themeColor="text1"/>
          <w:sz w:val="24"/>
          <w:szCs w:val="24"/>
        </w:rPr>
        <w:t>Necrófagos o carroñeros. Se alimentan de cadáveres y materia orgánica descompuesta.</w:t>
      </w:r>
    </w:p>
    <w:p w:rsidR="008408D0" w:rsidRPr="003613AF" w:rsidRDefault="008408D0" w:rsidP="003613AF">
      <w:pPr>
        <w:pStyle w:val="Prrafodelista"/>
        <w:numPr>
          <w:ilvl w:val="0"/>
          <w:numId w:val="4"/>
        </w:numPr>
        <w:jc w:val="both"/>
        <w:rPr>
          <w:rFonts w:ascii="Arial" w:hAnsi="Arial" w:cs="Arial"/>
          <w:color w:val="000000" w:themeColor="text1"/>
          <w:sz w:val="24"/>
          <w:szCs w:val="24"/>
        </w:rPr>
      </w:pPr>
      <w:r w:rsidRPr="003613AF">
        <w:rPr>
          <w:rFonts w:ascii="Arial" w:hAnsi="Arial" w:cs="Arial"/>
          <w:color w:val="000000" w:themeColor="text1"/>
          <w:sz w:val="24"/>
          <w:szCs w:val="24"/>
        </w:rPr>
        <w:t>Coprófagos. Se alimentan de excrementos de otros animales (Las moscas).</w:t>
      </w:r>
    </w:p>
    <w:p w:rsidR="008408D0" w:rsidRPr="003613AF" w:rsidRDefault="008408D0" w:rsidP="003613AF">
      <w:pPr>
        <w:pStyle w:val="Prrafodelista"/>
        <w:numPr>
          <w:ilvl w:val="0"/>
          <w:numId w:val="4"/>
        </w:numPr>
        <w:jc w:val="both"/>
        <w:rPr>
          <w:rFonts w:ascii="Arial" w:hAnsi="Arial" w:cs="Arial"/>
          <w:color w:val="000000" w:themeColor="text1"/>
          <w:sz w:val="24"/>
          <w:szCs w:val="24"/>
        </w:rPr>
      </w:pPr>
      <w:r w:rsidRPr="003613AF">
        <w:rPr>
          <w:rFonts w:ascii="Arial" w:hAnsi="Arial" w:cs="Arial"/>
          <w:color w:val="000000" w:themeColor="text1"/>
          <w:sz w:val="24"/>
          <w:szCs w:val="24"/>
        </w:rPr>
        <w:t>Detritívoros. Degradadores y comedores de detritos. Se alimentan de materia orgánica fragmentada, como las lombrices.</w:t>
      </w:r>
    </w:p>
    <w:p w:rsidR="003613AF" w:rsidRDefault="008408D0" w:rsidP="003613AF">
      <w:pPr>
        <w:jc w:val="center"/>
        <w:rPr>
          <w:rFonts w:ascii="Arial" w:hAnsi="Arial" w:cs="Arial"/>
          <w:color w:val="000000" w:themeColor="text1"/>
          <w:sz w:val="24"/>
          <w:szCs w:val="24"/>
        </w:rPr>
      </w:pPr>
      <w:r w:rsidRPr="008408D0">
        <w:rPr>
          <w:rFonts w:ascii="Arial" w:hAnsi="Arial" w:cs="Arial"/>
          <w:color w:val="000000" w:themeColor="text1"/>
          <w:sz w:val="24"/>
          <w:szCs w:val="24"/>
        </w:rPr>
        <w:drawing>
          <wp:inline distT="0" distB="0" distL="0" distR="0" wp14:anchorId="17161DEE" wp14:editId="4686E54A">
            <wp:extent cx="2672091" cy="1590675"/>
            <wp:effectExtent l="0" t="0" r="0" b="0"/>
            <wp:docPr id="1" name="Imagen 1" descr="descomponedores o detritiv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omponedores o detritivor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4847" cy="1592316"/>
                    </a:xfrm>
                    <a:prstGeom prst="rect">
                      <a:avLst/>
                    </a:prstGeom>
                    <a:noFill/>
                    <a:ln>
                      <a:noFill/>
                    </a:ln>
                  </pic:spPr>
                </pic:pic>
              </a:graphicData>
            </a:graphic>
          </wp:inline>
        </w:drawing>
      </w:r>
    </w:p>
    <w:p w:rsidR="008408D0" w:rsidRPr="008408D0" w:rsidRDefault="003613AF" w:rsidP="008408D0">
      <w:pPr>
        <w:jc w:val="both"/>
        <w:rPr>
          <w:rFonts w:ascii="Arial" w:hAnsi="Arial" w:cs="Arial"/>
          <w:color w:val="000000" w:themeColor="text1"/>
          <w:sz w:val="24"/>
          <w:szCs w:val="24"/>
        </w:rPr>
      </w:pPr>
      <w:r w:rsidRPr="003613AF">
        <w:rPr>
          <w:rFonts w:ascii="Arial" w:hAnsi="Arial" w:cs="Arial"/>
          <w:b/>
          <w:color w:val="000000" w:themeColor="text1"/>
          <w:sz w:val="24"/>
          <w:szCs w:val="24"/>
        </w:rPr>
        <w:t>Omnívoros:</w:t>
      </w:r>
      <w:r>
        <w:rPr>
          <w:rFonts w:ascii="Arial" w:hAnsi="Arial" w:cs="Arial"/>
          <w:color w:val="000000" w:themeColor="text1"/>
          <w:sz w:val="24"/>
          <w:szCs w:val="24"/>
        </w:rPr>
        <w:t xml:space="preserve"> </w:t>
      </w:r>
      <w:r w:rsidR="008408D0" w:rsidRPr="008408D0">
        <w:rPr>
          <w:rFonts w:ascii="Arial" w:hAnsi="Arial" w:cs="Arial"/>
          <w:color w:val="000000" w:themeColor="text1"/>
          <w:sz w:val="24"/>
          <w:szCs w:val="24"/>
        </w:rPr>
        <w:t>Son los comedores de todo (Comen carne y plantas). Usan más de una fuente de materia orgánica, es decir, ocupan varios niveles tróficos. Lo</w:t>
      </w:r>
      <w:r>
        <w:rPr>
          <w:rFonts w:ascii="Arial" w:hAnsi="Arial" w:cs="Arial"/>
          <w:color w:val="000000" w:themeColor="text1"/>
          <w:sz w:val="24"/>
          <w:szCs w:val="24"/>
        </w:rPr>
        <w:t xml:space="preserve">s cerdos, la mayoría de pájaros, </w:t>
      </w:r>
      <w:r w:rsidR="008408D0" w:rsidRPr="008408D0">
        <w:rPr>
          <w:rFonts w:ascii="Arial" w:hAnsi="Arial" w:cs="Arial"/>
          <w:color w:val="000000" w:themeColor="text1"/>
          <w:sz w:val="24"/>
          <w:szCs w:val="24"/>
        </w:rPr>
        <w:t>etc.</w:t>
      </w:r>
    </w:p>
    <w:p w:rsidR="008408D0" w:rsidRPr="003613AF" w:rsidRDefault="008408D0" w:rsidP="008408D0">
      <w:pPr>
        <w:jc w:val="both"/>
        <w:rPr>
          <w:rFonts w:ascii="Arial" w:hAnsi="Arial" w:cs="Arial"/>
          <w:b/>
          <w:color w:val="1F3864" w:themeColor="accent5" w:themeShade="80"/>
          <w:sz w:val="24"/>
          <w:szCs w:val="24"/>
        </w:rPr>
      </w:pPr>
      <w:r w:rsidRPr="003613AF">
        <w:rPr>
          <w:rFonts w:ascii="Arial" w:hAnsi="Arial" w:cs="Arial"/>
          <w:b/>
          <w:color w:val="1F3864" w:themeColor="accent5" w:themeShade="80"/>
          <w:sz w:val="24"/>
          <w:szCs w:val="24"/>
        </w:rPr>
        <w:t>Descomponedores </w:t>
      </w:r>
    </w:p>
    <w:p w:rsidR="008408D0" w:rsidRPr="008408D0" w:rsidRDefault="008408D0" w:rsidP="008408D0">
      <w:pPr>
        <w:jc w:val="both"/>
        <w:rPr>
          <w:rFonts w:ascii="Arial" w:hAnsi="Arial" w:cs="Arial"/>
          <w:color w:val="000000" w:themeColor="text1"/>
          <w:sz w:val="24"/>
          <w:szCs w:val="24"/>
        </w:rPr>
      </w:pPr>
      <w:r w:rsidRPr="008408D0">
        <w:rPr>
          <w:rFonts w:ascii="Arial" w:hAnsi="Arial" w:cs="Arial"/>
          <w:color w:val="000000" w:themeColor="text1"/>
          <w:sz w:val="24"/>
          <w:szCs w:val="24"/>
        </w:rPr>
        <w:t xml:space="preserve">Son los organismos detritívoros. Los que comen los organismos muertos. Por </w:t>
      </w:r>
      <w:r w:rsidR="003613AF" w:rsidRPr="008408D0">
        <w:rPr>
          <w:rFonts w:ascii="Arial" w:hAnsi="Arial" w:cs="Arial"/>
          <w:color w:val="000000" w:themeColor="text1"/>
          <w:sz w:val="24"/>
          <w:szCs w:val="24"/>
        </w:rPr>
        <w:t>ejemplo,</w:t>
      </w:r>
      <w:r w:rsidRPr="008408D0">
        <w:rPr>
          <w:rFonts w:ascii="Arial" w:hAnsi="Arial" w:cs="Arial"/>
          <w:color w:val="000000" w:themeColor="text1"/>
          <w:sz w:val="24"/>
          <w:szCs w:val="24"/>
        </w:rPr>
        <w:t xml:space="preserve"> serían los hongos o setas, algunos insectos y gusanos. Y se clasifican en:</w:t>
      </w:r>
    </w:p>
    <w:p w:rsidR="008408D0" w:rsidRPr="008408D0" w:rsidRDefault="008408D0" w:rsidP="008408D0">
      <w:pPr>
        <w:jc w:val="both"/>
        <w:rPr>
          <w:rFonts w:ascii="Arial" w:hAnsi="Arial" w:cs="Arial"/>
          <w:color w:val="000000" w:themeColor="text1"/>
          <w:sz w:val="24"/>
          <w:szCs w:val="24"/>
        </w:rPr>
      </w:pPr>
      <w:r w:rsidRPr="003613AF">
        <w:rPr>
          <w:rFonts w:ascii="Arial" w:hAnsi="Arial" w:cs="Arial"/>
          <w:b/>
          <w:color w:val="000000" w:themeColor="text1"/>
          <w:sz w:val="24"/>
          <w:szCs w:val="24"/>
        </w:rPr>
        <w:t>Saprofitos</w:t>
      </w:r>
      <w:r w:rsidR="003613AF" w:rsidRPr="003613AF">
        <w:rPr>
          <w:rFonts w:ascii="Arial" w:hAnsi="Arial" w:cs="Arial"/>
          <w:b/>
          <w:color w:val="000000" w:themeColor="text1"/>
          <w:sz w:val="24"/>
          <w:szCs w:val="24"/>
        </w:rPr>
        <w:t>:</w:t>
      </w:r>
      <w:r w:rsidR="003613AF">
        <w:rPr>
          <w:rFonts w:ascii="Arial" w:hAnsi="Arial" w:cs="Arial"/>
          <w:color w:val="000000" w:themeColor="text1"/>
          <w:sz w:val="24"/>
          <w:szCs w:val="24"/>
        </w:rPr>
        <w:t xml:space="preserve"> </w:t>
      </w:r>
      <w:r w:rsidRPr="008408D0">
        <w:rPr>
          <w:rFonts w:ascii="Arial" w:hAnsi="Arial" w:cs="Arial"/>
          <w:color w:val="000000" w:themeColor="text1"/>
          <w:sz w:val="24"/>
          <w:szCs w:val="24"/>
        </w:rPr>
        <w:t xml:space="preserve">Como alimento usan materia orgánica, pero en realidad no la </w:t>
      </w:r>
      <w:r w:rsidR="003613AF" w:rsidRPr="008408D0">
        <w:rPr>
          <w:rFonts w:ascii="Arial" w:hAnsi="Arial" w:cs="Arial"/>
          <w:color w:val="000000" w:themeColor="text1"/>
          <w:sz w:val="24"/>
          <w:szCs w:val="24"/>
        </w:rPr>
        <w:t>ingiere,</w:t>
      </w:r>
      <w:r w:rsidRPr="008408D0">
        <w:rPr>
          <w:rFonts w:ascii="Arial" w:hAnsi="Arial" w:cs="Arial"/>
          <w:color w:val="000000" w:themeColor="text1"/>
          <w:sz w:val="24"/>
          <w:szCs w:val="24"/>
        </w:rPr>
        <w:t xml:space="preserve"> sino que realiza una digestión externa. Como ejemplo son muchas bacterias y hongos.</w:t>
      </w:r>
    </w:p>
    <w:p w:rsidR="008408D0" w:rsidRPr="008408D0" w:rsidRDefault="008408D0" w:rsidP="008408D0">
      <w:pPr>
        <w:jc w:val="both"/>
        <w:rPr>
          <w:rFonts w:ascii="Arial" w:hAnsi="Arial" w:cs="Arial"/>
          <w:color w:val="000000" w:themeColor="text1"/>
          <w:sz w:val="24"/>
          <w:szCs w:val="24"/>
        </w:rPr>
      </w:pPr>
      <w:r w:rsidRPr="003613AF">
        <w:rPr>
          <w:rFonts w:ascii="Arial" w:hAnsi="Arial" w:cs="Arial"/>
          <w:b/>
          <w:color w:val="000000" w:themeColor="text1"/>
          <w:sz w:val="24"/>
          <w:szCs w:val="24"/>
        </w:rPr>
        <w:t>Mineralizadores</w:t>
      </w:r>
      <w:r w:rsidR="003613AF" w:rsidRPr="003613AF">
        <w:rPr>
          <w:rFonts w:ascii="Arial" w:hAnsi="Arial" w:cs="Arial"/>
          <w:b/>
          <w:color w:val="000000" w:themeColor="text1"/>
          <w:sz w:val="24"/>
          <w:szCs w:val="24"/>
        </w:rPr>
        <w:t>:</w:t>
      </w:r>
      <w:r w:rsidR="003613AF">
        <w:rPr>
          <w:rFonts w:ascii="Arial" w:hAnsi="Arial" w:cs="Arial"/>
          <w:color w:val="000000" w:themeColor="text1"/>
          <w:sz w:val="24"/>
          <w:szCs w:val="24"/>
        </w:rPr>
        <w:t xml:space="preserve"> </w:t>
      </w:r>
      <w:r w:rsidRPr="008408D0">
        <w:rPr>
          <w:rFonts w:ascii="Arial" w:hAnsi="Arial" w:cs="Arial"/>
          <w:color w:val="000000" w:themeColor="text1"/>
          <w:sz w:val="24"/>
          <w:szCs w:val="24"/>
        </w:rPr>
        <w:t>Son los denominados autótrofos quimiolitótrofos. Obtiene la energía de la materia inorgánica procedente del metabolismo de otros organismos transformándola en sales minerales asimilables para otros seres vivos productores. Son las bacterias que cierran el ciclo de los bioelementos en todos los ecosistemas</w:t>
      </w:r>
    </w:p>
    <w:p w:rsidR="002A05A9" w:rsidRDefault="002A05A9">
      <w:bookmarkStart w:id="0" w:name="_GoBack"/>
      <w:bookmarkEnd w:id="0"/>
    </w:p>
    <w:sectPr w:rsidR="002A05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CAF"/>
    <w:multiLevelType w:val="multilevel"/>
    <w:tmpl w:val="3C3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73FAF"/>
    <w:multiLevelType w:val="multilevel"/>
    <w:tmpl w:val="B38E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A0FD9"/>
    <w:multiLevelType w:val="hybridMultilevel"/>
    <w:tmpl w:val="5A10A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E455D1"/>
    <w:multiLevelType w:val="multilevel"/>
    <w:tmpl w:val="0D34F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D0"/>
    <w:rsid w:val="002A05A9"/>
    <w:rsid w:val="003613AF"/>
    <w:rsid w:val="008408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19B4"/>
  <w15:chartTrackingRefBased/>
  <w15:docId w15:val="{C87B7530-062F-4DE2-B50C-7CCE7C69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408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408D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8408D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8408D0"/>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link w:val="Ttulo5Car"/>
    <w:uiPriority w:val="9"/>
    <w:qFormat/>
    <w:rsid w:val="008408D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08D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408D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8408D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8408D0"/>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8408D0"/>
    <w:rPr>
      <w:rFonts w:ascii="Times New Roman" w:eastAsia="Times New Roman" w:hAnsi="Times New Roman" w:cs="Times New Roman"/>
      <w:b/>
      <w:bCs/>
      <w:sz w:val="20"/>
      <w:szCs w:val="20"/>
      <w:lang w:eastAsia="es-MX"/>
    </w:rPr>
  </w:style>
  <w:style w:type="paragraph" w:styleId="NormalWeb">
    <w:name w:val="Normal (Web)"/>
    <w:basedOn w:val="Normal"/>
    <w:uiPriority w:val="99"/>
    <w:semiHidden/>
    <w:unhideWhenUsed/>
    <w:rsid w:val="008408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408D0"/>
    <w:rPr>
      <w:i/>
      <w:iCs/>
    </w:rPr>
  </w:style>
  <w:style w:type="character" w:styleId="Textoennegrita">
    <w:name w:val="Strong"/>
    <w:basedOn w:val="Fuentedeprrafopredeter"/>
    <w:uiPriority w:val="22"/>
    <w:qFormat/>
    <w:rsid w:val="008408D0"/>
    <w:rPr>
      <w:b/>
      <w:bCs/>
    </w:rPr>
  </w:style>
  <w:style w:type="character" w:styleId="Hipervnculo">
    <w:name w:val="Hyperlink"/>
    <w:basedOn w:val="Fuentedeprrafopredeter"/>
    <w:uiPriority w:val="99"/>
    <w:unhideWhenUsed/>
    <w:rsid w:val="008408D0"/>
    <w:rPr>
      <w:color w:val="0000FF"/>
      <w:u w:val="single"/>
    </w:rPr>
  </w:style>
  <w:style w:type="paragraph" w:customStyle="1" w:styleId="toctitle">
    <w:name w:val="toc_title"/>
    <w:basedOn w:val="Normal"/>
    <w:rsid w:val="008408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61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44500">
      <w:bodyDiv w:val="1"/>
      <w:marLeft w:val="0"/>
      <w:marRight w:val="0"/>
      <w:marTop w:val="0"/>
      <w:marBottom w:val="0"/>
      <w:divBdr>
        <w:top w:val="none" w:sz="0" w:space="0" w:color="auto"/>
        <w:left w:val="none" w:sz="0" w:space="0" w:color="auto"/>
        <w:bottom w:val="none" w:sz="0" w:space="0" w:color="auto"/>
        <w:right w:val="none" w:sz="0" w:space="0" w:color="auto"/>
      </w:divBdr>
      <w:divsChild>
        <w:div w:id="340354015">
          <w:marLeft w:val="0"/>
          <w:marRight w:val="0"/>
          <w:marTop w:val="0"/>
          <w:marBottom w:val="0"/>
          <w:divBdr>
            <w:top w:val="none" w:sz="0" w:space="0" w:color="auto"/>
            <w:left w:val="none" w:sz="0" w:space="0" w:color="auto"/>
            <w:bottom w:val="none" w:sz="0" w:space="0" w:color="auto"/>
            <w:right w:val="none" w:sz="0" w:space="0" w:color="auto"/>
          </w:divBdr>
        </w:div>
        <w:div w:id="971906563">
          <w:marLeft w:val="0"/>
          <w:marRight w:val="0"/>
          <w:marTop w:val="0"/>
          <w:marBottom w:val="0"/>
          <w:divBdr>
            <w:top w:val="none" w:sz="0" w:space="0" w:color="auto"/>
            <w:left w:val="none" w:sz="0" w:space="0" w:color="auto"/>
            <w:bottom w:val="none" w:sz="0" w:space="0" w:color="auto"/>
            <w:right w:val="none" w:sz="0" w:space="0" w:color="auto"/>
          </w:divBdr>
          <w:divsChild>
            <w:div w:id="170149377">
              <w:marLeft w:val="0"/>
              <w:marRight w:val="0"/>
              <w:marTop w:val="0"/>
              <w:marBottom w:val="0"/>
              <w:divBdr>
                <w:top w:val="none" w:sz="0" w:space="0" w:color="auto"/>
                <w:left w:val="none" w:sz="0" w:space="0" w:color="auto"/>
                <w:bottom w:val="none" w:sz="0" w:space="0" w:color="auto"/>
                <w:right w:val="none" w:sz="0" w:space="0" w:color="auto"/>
              </w:divBdr>
              <w:divsChild>
                <w:div w:id="2138598901">
                  <w:marLeft w:val="-225"/>
                  <w:marRight w:val="-225"/>
                  <w:marTop w:val="0"/>
                  <w:marBottom w:val="0"/>
                  <w:divBdr>
                    <w:top w:val="none" w:sz="0" w:space="0" w:color="auto"/>
                    <w:left w:val="none" w:sz="0" w:space="0" w:color="auto"/>
                    <w:bottom w:val="none" w:sz="0" w:space="0" w:color="auto"/>
                    <w:right w:val="none" w:sz="0" w:space="0" w:color="auto"/>
                  </w:divBdr>
                  <w:divsChild>
                    <w:div w:id="544560781">
                      <w:marLeft w:val="0"/>
                      <w:marRight w:val="0"/>
                      <w:marTop w:val="0"/>
                      <w:marBottom w:val="0"/>
                      <w:divBdr>
                        <w:top w:val="none" w:sz="0" w:space="0" w:color="auto"/>
                        <w:left w:val="none" w:sz="0" w:space="0" w:color="auto"/>
                        <w:bottom w:val="none" w:sz="0" w:space="0" w:color="auto"/>
                        <w:right w:val="none" w:sz="0" w:space="0" w:color="auto"/>
                      </w:divBdr>
                      <w:divsChild>
                        <w:div w:id="1871649988">
                          <w:marLeft w:val="0"/>
                          <w:marRight w:val="0"/>
                          <w:marTop w:val="0"/>
                          <w:marBottom w:val="0"/>
                          <w:divBdr>
                            <w:top w:val="none" w:sz="0" w:space="0" w:color="auto"/>
                            <w:left w:val="none" w:sz="0" w:space="0" w:color="auto"/>
                            <w:bottom w:val="none" w:sz="0" w:space="0" w:color="auto"/>
                            <w:right w:val="none" w:sz="0" w:space="0" w:color="auto"/>
                          </w:divBdr>
                          <w:divsChild>
                            <w:div w:id="1868983767">
                              <w:marLeft w:val="0"/>
                              <w:marRight w:val="0"/>
                              <w:marTop w:val="0"/>
                              <w:marBottom w:val="0"/>
                              <w:divBdr>
                                <w:top w:val="none" w:sz="0" w:space="0" w:color="auto"/>
                                <w:left w:val="none" w:sz="0" w:space="0" w:color="auto"/>
                                <w:bottom w:val="none" w:sz="0" w:space="0" w:color="auto"/>
                                <w:right w:val="none" w:sz="0" w:space="0" w:color="auto"/>
                              </w:divBdr>
                              <w:divsChild>
                                <w:div w:id="564994519">
                                  <w:marLeft w:val="0"/>
                                  <w:marRight w:val="0"/>
                                  <w:marTop w:val="0"/>
                                  <w:marBottom w:val="150"/>
                                  <w:divBdr>
                                    <w:top w:val="none" w:sz="0" w:space="0" w:color="auto"/>
                                    <w:left w:val="none" w:sz="0" w:space="0" w:color="auto"/>
                                    <w:bottom w:val="none" w:sz="0" w:space="0" w:color="auto"/>
                                    <w:right w:val="none" w:sz="0" w:space="0" w:color="auto"/>
                                  </w:divBdr>
                                </w:div>
                                <w:div w:id="1157838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1761451">
                          <w:marLeft w:val="0"/>
                          <w:marRight w:val="0"/>
                          <w:marTop w:val="0"/>
                          <w:marBottom w:val="0"/>
                          <w:divBdr>
                            <w:top w:val="none" w:sz="0" w:space="0" w:color="auto"/>
                            <w:left w:val="none" w:sz="0" w:space="0" w:color="auto"/>
                            <w:bottom w:val="none" w:sz="0" w:space="0" w:color="auto"/>
                            <w:right w:val="none" w:sz="0" w:space="0" w:color="auto"/>
                          </w:divBdr>
                          <w:divsChild>
                            <w:div w:id="1334843034">
                              <w:marLeft w:val="0"/>
                              <w:marRight w:val="0"/>
                              <w:marTop w:val="0"/>
                              <w:marBottom w:val="0"/>
                              <w:divBdr>
                                <w:top w:val="none" w:sz="0" w:space="0" w:color="auto"/>
                                <w:left w:val="none" w:sz="0" w:space="0" w:color="auto"/>
                                <w:bottom w:val="none" w:sz="0" w:space="0" w:color="auto"/>
                                <w:right w:val="none" w:sz="0" w:space="0" w:color="auto"/>
                              </w:divBdr>
                              <w:divsChild>
                                <w:div w:id="228267723">
                                  <w:marLeft w:val="0"/>
                                  <w:marRight w:val="0"/>
                                  <w:marTop w:val="0"/>
                                  <w:marBottom w:val="150"/>
                                  <w:divBdr>
                                    <w:top w:val="none" w:sz="0" w:space="0" w:color="auto"/>
                                    <w:left w:val="none" w:sz="0" w:space="0" w:color="auto"/>
                                    <w:bottom w:val="none" w:sz="0" w:space="0" w:color="auto"/>
                                    <w:right w:val="none" w:sz="0" w:space="0" w:color="auto"/>
                                  </w:divBdr>
                                </w:div>
                                <w:div w:id="1754233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9531061">
              <w:marLeft w:val="150"/>
              <w:marRight w:val="0"/>
              <w:marTop w:val="0"/>
              <w:marBottom w:val="240"/>
              <w:divBdr>
                <w:top w:val="single" w:sz="6" w:space="8" w:color="E2E2E2"/>
                <w:left w:val="single" w:sz="6" w:space="8" w:color="E2E2E2"/>
                <w:bottom w:val="single" w:sz="6" w:space="8" w:color="E2E2E2"/>
                <w:right w:val="single" w:sz="6" w:space="8" w:color="E2E2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sistemas.ovacen.com/acuatic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sistemas.ovacen.com/terrest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551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2019-03-06T23:45:00Z</dcterms:created>
  <dcterms:modified xsi:type="dcterms:W3CDTF">2019-03-07T00:03:00Z</dcterms:modified>
</cp:coreProperties>
</file>