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BF" w:rsidRPr="00F420BF" w:rsidRDefault="00F420BF" w:rsidP="00ED570F">
      <w:pPr>
        <w:jc w:val="both"/>
        <w:rPr>
          <w:rFonts w:ascii="Arial" w:hAnsi="Arial" w:cs="Arial"/>
          <w:b/>
          <w:sz w:val="24"/>
        </w:rPr>
      </w:pPr>
      <w:r w:rsidRPr="00F420BF">
        <w:rPr>
          <w:rFonts w:ascii="Arial" w:hAnsi="Arial" w:cs="Arial"/>
          <w:b/>
          <w:sz w:val="24"/>
        </w:rPr>
        <w:t>BIOCENOSIS</w:t>
      </w:r>
      <w:bookmarkStart w:id="0" w:name="_GoBack"/>
      <w:bookmarkEnd w:id="0"/>
    </w:p>
    <w:p w:rsidR="002A05A9" w:rsidRPr="00ED570F" w:rsidRDefault="00AA2DE6" w:rsidP="00ED570F">
      <w:pPr>
        <w:jc w:val="both"/>
        <w:rPr>
          <w:rFonts w:ascii="Arial" w:hAnsi="Arial" w:cs="Arial"/>
          <w:sz w:val="24"/>
        </w:rPr>
      </w:pPr>
      <w:r w:rsidRPr="00ED570F">
        <w:rPr>
          <w:rFonts w:ascii="Arial" w:hAnsi="Arial" w:cs="Arial"/>
          <w:sz w:val="24"/>
        </w:rPr>
        <w:t>La biocenosis, término originado en el año 1877, también es conocida como biótica o comunidad ecológica</w:t>
      </w:r>
      <w:r w:rsidR="00AA193A" w:rsidRPr="00ED570F">
        <w:rPr>
          <w:rFonts w:ascii="Arial" w:hAnsi="Arial" w:cs="Arial"/>
          <w:sz w:val="24"/>
        </w:rPr>
        <w:t>, es un conjunto de organismos de todas las especies coexistentes dentro de un espacio definido que se llama biotopo, el cual ofrece condiciones ambientales necesarias para la supervivencia de los organismos. La división de la biocenosis está dada por la fitocenosis, que son el conjunto de vegetales, por la zoocenosis, que es el conjunto de animales y finalmente por microbiocenosis, que son el conjunto de microorganismos.</w:t>
      </w:r>
    </w:p>
    <w:p w:rsidR="00D31E17" w:rsidRPr="00ED570F" w:rsidRDefault="00AA193A" w:rsidP="00ED570F">
      <w:pPr>
        <w:jc w:val="both"/>
        <w:rPr>
          <w:rFonts w:ascii="Arial" w:hAnsi="Arial" w:cs="Arial"/>
          <w:sz w:val="24"/>
        </w:rPr>
      </w:pPr>
      <w:r w:rsidRPr="00ED570F">
        <w:rPr>
          <w:rFonts w:ascii="Arial" w:hAnsi="Arial" w:cs="Arial"/>
          <w:sz w:val="24"/>
        </w:rPr>
        <w:t xml:space="preserve">En otras palabras, la biocenosis es una comunidad o un conjunto de poblaciones de distintas especies, las cuales habitan en un lugar geográfico determinado y están </w:t>
      </w:r>
      <w:r w:rsidR="00D31E17" w:rsidRPr="00ED570F">
        <w:rPr>
          <w:rFonts w:ascii="Arial" w:hAnsi="Arial" w:cs="Arial"/>
          <w:sz w:val="24"/>
        </w:rPr>
        <w:t>influenciados por factores físicos como lo son la luz, la humedad, la temperatura, etc.</w:t>
      </w:r>
    </w:p>
    <w:p w:rsidR="00AA193A" w:rsidRPr="00ED570F" w:rsidRDefault="00AA193A" w:rsidP="00ED570F">
      <w:pPr>
        <w:jc w:val="both"/>
        <w:rPr>
          <w:rFonts w:ascii="Arial" w:hAnsi="Arial" w:cs="Arial"/>
          <w:sz w:val="24"/>
        </w:rPr>
      </w:pPr>
      <w:r w:rsidRPr="00ED570F">
        <w:rPr>
          <w:rFonts w:ascii="Arial" w:hAnsi="Arial" w:cs="Arial"/>
          <w:sz w:val="24"/>
        </w:rPr>
        <w:t xml:space="preserve"> </w:t>
      </w:r>
      <w:r w:rsidR="00D31E17" w:rsidRPr="00ED570F">
        <w:rPr>
          <w:rFonts w:ascii="Arial" w:hAnsi="Arial" w:cs="Arial"/>
          <w:sz w:val="24"/>
        </w:rPr>
        <w:t>Ninguna biocenosis es permanente. Mientras algunas sufren cambios bruscos, otras siguen iguales durante cientos de años. En toda comunidad existe una sucesión de comunidades, comenzando con la fase exploradora, luego la fase de maduración y finalmente la fase permanente que es conocida como clímax.</w:t>
      </w:r>
    </w:p>
    <w:p w:rsidR="00D31E17" w:rsidRPr="00ED570F" w:rsidRDefault="00D31E17" w:rsidP="00ED570F">
      <w:pPr>
        <w:jc w:val="both"/>
        <w:rPr>
          <w:rFonts w:ascii="Arial" w:hAnsi="Arial" w:cs="Arial"/>
          <w:sz w:val="24"/>
        </w:rPr>
      </w:pPr>
      <w:r w:rsidRPr="00ED570F">
        <w:rPr>
          <w:rFonts w:ascii="Arial" w:hAnsi="Arial" w:cs="Arial"/>
          <w:sz w:val="24"/>
        </w:rPr>
        <w:t xml:space="preserve">Los primeros cambios son las microsucesiones que conforman la sucesión principal. Las sucesiones son resultados de cambios en factores abióticos como la humedad, la temperatura, los movimientos orogénicos, los deshielos, entre otros, o bien son resultado de la llegada de organismos de tipo foráneo, los cuales originan competencias con los organismos del lugar y entre ellas se impone la </w:t>
      </w:r>
      <w:r w:rsidR="00ED570F" w:rsidRPr="00ED570F">
        <w:rPr>
          <w:rFonts w:ascii="Arial" w:hAnsi="Arial" w:cs="Arial"/>
          <w:sz w:val="24"/>
        </w:rPr>
        <w:t>más</w:t>
      </w:r>
      <w:r w:rsidRPr="00ED570F">
        <w:rPr>
          <w:rFonts w:ascii="Arial" w:hAnsi="Arial" w:cs="Arial"/>
          <w:sz w:val="24"/>
        </w:rPr>
        <w:t xml:space="preserve"> adaptada, por eso es que las sucesiones están tan relacionadas con la sucesión de especies. Si la comunidad es destruida por causas naturales o por acción del hombre, entonces el área donde </w:t>
      </w:r>
      <w:r w:rsidR="00ED570F" w:rsidRPr="00ED570F">
        <w:rPr>
          <w:rFonts w:ascii="Arial" w:hAnsi="Arial" w:cs="Arial"/>
          <w:sz w:val="24"/>
        </w:rPr>
        <w:t>estaban</w:t>
      </w:r>
      <w:r w:rsidRPr="00ED570F">
        <w:rPr>
          <w:rFonts w:ascii="Arial" w:hAnsi="Arial" w:cs="Arial"/>
          <w:sz w:val="24"/>
        </w:rPr>
        <w:t xml:space="preserve"> puede ser ocupada por otra comunidad, dando lugar a una sucesión secundaria. Un perfecto ejemplo de esto último es el caso:</w:t>
      </w:r>
    </w:p>
    <w:p w:rsidR="00D31E17" w:rsidRPr="00ED570F" w:rsidRDefault="00F420BF" w:rsidP="00ED570F">
      <w:pPr>
        <w:jc w:val="both"/>
        <w:rPr>
          <w:rFonts w:ascii="Arial" w:hAnsi="Arial" w:cs="Arial"/>
          <w:b/>
          <w:color w:val="FF0000"/>
          <w:sz w:val="24"/>
        </w:rPr>
      </w:pPr>
      <w:r>
        <w:rPr>
          <w:rFonts w:ascii="Arial" w:hAnsi="Arial" w:cs="Arial"/>
          <w:noProof/>
          <w:sz w:val="24"/>
          <w:lang w:eastAsia="es-MX"/>
        </w:rPr>
        <mc:AlternateContent>
          <mc:Choice Requires="wps">
            <w:drawing>
              <wp:anchor distT="0" distB="0" distL="114300" distR="114300" simplePos="0" relativeHeight="251665408" behindDoc="0" locked="0" layoutInCell="1" allowOverlap="1" wp14:anchorId="7E2A6CA6" wp14:editId="3C970E0C">
                <wp:simplePos x="0" y="0"/>
                <wp:positionH relativeFrom="column">
                  <wp:posOffset>3740727</wp:posOffset>
                </wp:positionH>
                <wp:positionV relativeFrom="paragraph">
                  <wp:posOffset>84050</wp:posOffset>
                </wp:positionV>
                <wp:extent cx="221672" cy="0"/>
                <wp:effectExtent l="0" t="76200" r="26035" b="95250"/>
                <wp:wrapNone/>
                <wp:docPr id="5" name="Conector recto de flecha 5"/>
                <wp:cNvGraphicFramePr/>
                <a:graphic xmlns:a="http://schemas.openxmlformats.org/drawingml/2006/main">
                  <a:graphicData uri="http://schemas.microsoft.com/office/word/2010/wordprocessingShape">
                    <wps:wsp>
                      <wps:cNvCnPr/>
                      <wps:spPr>
                        <a:xfrm>
                          <a:off x="0" y="0"/>
                          <a:ext cx="221672"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EF4568" id="_x0000_t32" coordsize="21600,21600" o:spt="32" o:oned="t" path="m,l21600,21600e" filled="f">
                <v:path arrowok="t" fillok="f" o:connecttype="none"/>
                <o:lock v:ext="edit" shapetype="t"/>
              </v:shapetype>
              <v:shape id="Conector recto de flecha 5" o:spid="_x0000_s1026" type="#_x0000_t32" style="position:absolute;margin-left:294.55pt;margin-top:6.6pt;width:17.4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" strokecolor="red" strokeweight=".5pt">
                <v:stroke endarrow="block" joinstyle="miter"/>
              </v:shape>
            </w:pict>
          </mc:Fallback>
        </mc:AlternateContent>
      </w:r>
      <w:r>
        <w:rPr>
          <w:rFonts w:ascii="Arial" w:hAnsi="Arial" w:cs="Arial"/>
          <w:noProof/>
          <w:sz w:val="24"/>
          <w:lang w:eastAsia="es-MX"/>
        </w:rPr>
        <mc:AlternateContent>
          <mc:Choice Requires="wps">
            <w:drawing>
              <wp:anchor distT="0" distB="0" distL="114300" distR="114300" simplePos="0" relativeHeight="251663360" behindDoc="0" locked="0" layoutInCell="1" allowOverlap="1" wp14:anchorId="50299F06" wp14:editId="67C67FA5">
                <wp:simplePos x="0" y="0"/>
                <wp:positionH relativeFrom="column">
                  <wp:posOffset>2646853</wp:posOffset>
                </wp:positionH>
                <wp:positionV relativeFrom="paragraph">
                  <wp:posOffset>84050</wp:posOffset>
                </wp:positionV>
                <wp:extent cx="221672" cy="0"/>
                <wp:effectExtent l="0" t="76200" r="26035" b="95250"/>
                <wp:wrapNone/>
                <wp:docPr id="4" name="Conector recto de flecha 4"/>
                <wp:cNvGraphicFramePr/>
                <a:graphic xmlns:a="http://schemas.openxmlformats.org/drawingml/2006/main">
                  <a:graphicData uri="http://schemas.microsoft.com/office/word/2010/wordprocessingShape">
                    <wps:wsp>
                      <wps:cNvCnPr/>
                      <wps:spPr>
                        <a:xfrm>
                          <a:off x="0" y="0"/>
                          <a:ext cx="221672"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4CB35B" id="Conector recto de flecha 4" o:spid="_x0000_s1026" type="#_x0000_t32" style="position:absolute;margin-left:208.4pt;margin-top:6.6pt;width:17.4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" strokecolor="red" strokeweight=".5pt">
                <v:stroke endarrow="block" joinstyle="miter"/>
              </v:shape>
            </w:pict>
          </mc:Fallback>
        </mc:AlternateContent>
      </w:r>
      <w:r>
        <w:rPr>
          <w:rFonts w:ascii="Arial" w:hAnsi="Arial" w:cs="Arial"/>
          <w:noProof/>
          <w:sz w:val="24"/>
          <w:lang w:eastAsia="es-MX"/>
        </w:rPr>
        <mc:AlternateContent>
          <mc:Choice Requires="wps">
            <w:drawing>
              <wp:anchor distT="0" distB="0" distL="114300" distR="114300" simplePos="0" relativeHeight="251661312" behindDoc="0" locked="0" layoutInCell="1" allowOverlap="1" wp14:anchorId="7FE2D491" wp14:editId="3C01B583">
                <wp:simplePos x="0" y="0"/>
                <wp:positionH relativeFrom="column">
                  <wp:posOffset>1469217</wp:posOffset>
                </wp:positionH>
                <wp:positionV relativeFrom="paragraph">
                  <wp:posOffset>84570</wp:posOffset>
                </wp:positionV>
                <wp:extent cx="221672" cy="0"/>
                <wp:effectExtent l="0" t="76200" r="26035" b="95250"/>
                <wp:wrapNone/>
                <wp:docPr id="3" name="Conector recto de flecha 3"/>
                <wp:cNvGraphicFramePr/>
                <a:graphic xmlns:a="http://schemas.openxmlformats.org/drawingml/2006/main">
                  <a:graphicData uri="http://schemas.microsoft.com/office/word/2010/wordprocessingShape">
                    <wps:wsp>
                      <wps:cNvCnPr/>
                      <wps:spPr>
                        <a:xfrm>
                          <a:off x="0" y="0"/>
                          <a:ext cx="221672"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A6120B" id="Conector recto de flecha 3" o:spid="_x0000_s1026" type="#_x0000_t32" style="position:absolute;margin-left:115.7pt;margin-top:6.65pt;width:17.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" strokecolor="red" strokeweight=".5pt">
                <v:stroke endarrow="block" joinstyle="miter"/>
              </v:shape>
            </w:pict>
          </mc:Fallback>
        </mc:AlternateContent>
      </w:r>
      <w:r>
        <w:rPr>
          <w:rFonts w:ascii="Arial" w:hAnsi="Arial" w:cs="Arial"/>
          <w:noProof/>
          <w:sz w:val="24"/>
          <w:lang w:eastAsia="es-MX"/>
        </w:rPr>
        <mc:AlternateContent>
          <mc:Choice Requires="wps">
            <w:drawing>
              <wp:anchor distT="0" distB="0" distL="114300" distR="114300" simplePos="0" relativeHeight="251659264" behindDoc="0" locked="0" layoutInCell="1" allowOverlap="1" wp14:anchorId="6284AED4" wp14:editId="1733DC34">
                <wp:simplePos x="0" y="0"/>
                <wp:positionH relativeFrom="column">
                  <wp:posOffset>734926</wp:posOffset>
                </wp:positionH>
                <wp:positionV relativeFrom="paragraph">
                  <wp:posOffset>85090</wp:posOffset>
                </wp:positionV>
                <wp:extent cx="221672" cy="0"/>
                <wp:effectExtent l="0" t="76200" r="26035" b="95250"/>
                <wp:wrapNone/>
                <wp:docPr id="2" name="Conector recto de flecha 2"/>
                <wp:cNvGraphicFramePr/>
                <a:graphic xmlns:a="http://schemas.openxmlformats.org/drawingml/2006/main">
                  <a:graphicData uri="http://schemas.microsoft.com/office/word/2010/wordprocessingShape">
                    <wps:wsp>
                      <wps:cNvCnPr/>
                      <wps:spPr>
                        <a:xfrm>
                          <a:off x="0" y="0"/>
                          <a:ext cx="221672"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366BCD" id="Conector recto de flecha 2" o:spid="_x0000_s1026" type="#_x0000_t32" style="position:absolute;margin-left:57.85pt;margin-top:6.7pt;width:17.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" strokecolor="red" strokeweight=".5pt">
                <v:stroke endarrow="block" joinstyle="miter"/>
              </v:shape>
            </w:pict>
          </mc:Fallback>
        </mc:AlternateContent>
      </w:r>
      <w:r w:rsidR="00ED570F">
        <w:rPr>
          <w:rFonts w:ascii="Arial" w:hAnsi="Arial" w:cs="Arial"/>
          <w:b/>
          <w:color w:val="FF0000"/>
          <w:sz w:val="24"/>
        </w:rPr>
        <w:t>GLACIAR</w:t>
      </w:r>
      <w:r>
        <w:rPr>
          <w:rFonts w:ascii="Arial" w:hAnsi="Arial" w:cs="Arial"/>
          <w:b/>
          <w:color w:val="FF0000"/>
          <w:sz w:val="24"/>
        </w:rPr>
        <w:t xml:space="preserve">       </w:t>
      </w:r>
      <w:r w:rsidR="00ED570F" w:rsidRPr="00ED570F">
        <w:rPr>
          <w:rFonts w:ascii="Arial" w:hAnsi="Arial" w:cs="Arial"/>
          <w:b/>
          <w:color w:val="FF0000"/>
          <w:sz w:val="24"/>
        </w:rPr>
        <w:t>LAGO</w:t>
      </w:r>
      <w:r>
        <w:rPr>
          <w:rFonts w:ascii="Arial" w:hAnsi="Arial" w:cs="Arial"/>
          <w:b/>
          <w:color w:val="FF0000"/>
          <w:sz w:val="24"/>
        </w:rPr>
        <w:t xml:space="preserve">       ESTANQUE        PANTANO        </w:t>
      </w:r>
      <w:r w:rsidR="00ED570F" w:rsidRPr="00ED570F">
        <w:rPr>
          <w:rFonts w:ascii="Arial" w:hAnsi="Arial" w:cs="Arial"/>
          <w:b/>
          <w:color w:val="FF0000"/>
          <w:sz w:val="24"/>
        </w:rPr>
        <w:t>PRADO.</w:t>
      </w:r>
    </w:p>
    <w:p w:rsidR="00ED570F" w:rsidRPr="00ED570F" w:rsidRDefault="00ED570F" w:rsidP="00ED570F">
      <w:pPr>
        <w:jc w:val="both"/>
        <w:rPr>
          <w:rFonts w:ascii="Arial" w:hAnsi="Arial" w:cs="Arial"/>
          <w:sz w:val="24"/>
        </w:rPr>
      </w:pPr>
      <w:r w:rsidRPr="00ED570F">
        <w:rPr>
          <w:rFonts w:ascii="Arial" w:hAnsi="Arial" w:cs="Arial"/>
          <w:sz w:val="24"/>
        </w:rPr>
        <w:t>La biocenosis y las sucesiones son importantes para el hombre. Por ejemplo, cuando un campo es arado, y posteriormente se lo abandona, presentará una secuencia de vegetaciones sucesivas y junto a estas habrá especies animales diferentes para cada tipo de vegetal. En la biocenosis, cualquier cambio de índole física o biológica terminará afectando a las especies, poblaciones y comunidades de distinto grado.</w:t>
      </w:r>
    </w:p>
    <w:sectPr w:rsidR="00ED570F" w:rsidRPr="00ED57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E6"/>
    <w:rsid w:val="002A05A9"/>
    <w:rsid w:val="00AA193A"/>
    <w:rsid w:val="00AA2DE6"/>
    <w:rsid w:val="00D31E17"/>
    <w:rsid w:val="00ED570F"/>
    <w:rsid w:val="00F420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207E"/>
  <w15:chartTrackingRefBased/>
  <w15:docId w15:val="{78FBB2ED-6A58-45BE-8CAD-EFD0A415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351</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2019-03-06T21:52:00Z</dcterms:created>
  <dcterms:modified xsi:type="dcterms:W3CDTF">2019-03-06T23:07:00Z</dcterms:modified>
</cp:coreProperties>
</file>