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D3C" w:rsidRPr="00B12D3C" w:rsidRDefault="00B12D3C" w:rsidP="00B12D3C">
      <w:pPr>
        <w:jc w:val="both"/>
        <w:rPr>
          <w:rFonts w:ascii="Arial" w:hAnsi="Arial" w:cs="Arial"/>
          <w:b/>
          <w:color w:val="000000" w:themeColor="text1"/>
          <w:sz w:val="24"/>
        </w:rPr>
      </w:pPr>
      <w:r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 wp14:anchorId="7144D302" wp14:editId="785FE83D">
            <wp:simplePos x="0" y="0"/>
            <wp:positionH relativeFrom="column">
              <wp:posOffset>-3810</wp:posOffset>
            </wp:positionH>
            <wp:positionV relativeFrom="paragraph">
              <wp:posOffset>290195</wp:posOffset>
            </wp:positionV>
            <wp:extent cx="2155190" cy="1304925"/>
            <wp:effectExtent l="0" t="0" r="0" b="9525"/>
            <wp:wrapSquare wrapText="bothSides"/>
            <wp:docPr id="2" name="Imagen 2" descr="sue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uel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15519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B12D3C">
        <w:rPr>
          <w:rFonts w:ascii="Arial" w:hAnsi="Arial" w:cs="Arial"/>
          <w:b/>
          <w:color w:val="000000" w:themeColor="text1"/>
          <w:sz w:val="24"/>
        </w:rPr>
        <w:t>FACTORES ABIÓTICOS</w:t>
      </w:r>
    </w:p>
    <w:p w:rsidR="00B12D3C" w:rsidRPr="00B12D3C" w:rsidRDefault="00B12D3C" w:rsidP="00B12D3C">
      <w:pPr>
        <w:jc w:val="both"/>
        <w:rPr>
          <w:rFonts w:ascii="Arial" w:hAnsi="Arial" w:cs="Arial"/>
          <w:color w:val="000000" w:themeColor="text1"/>
          <w:sz w:val="24"/>
        </w:rPr>
      </w:pPr>
      <w:r w:rsidRPr="00B12D3C">
        <w:rPr>
          <w:rFonts w:ascii="Arial" w:hAnsi="Arial" w:cs="Arial"/>
          <w:color w:val="000000" w:themeColor="text1"/>
          <w:sz w:val="24"/>
        </w:rPr>
        <w:t>Los factores abióticos son todos aquellos elementos de naturaleza física o química que intervienen en la caracterización de un biotopo o ecosistema determinado. Se distinguen de los </w:t>
      </w:r>
      <w:hyperlink r:id="rId6" w:history="1">
        <w:r w:rsidRPr="00B12D3C">
          <w:rPr>
            <w:rStyle w:val="Hipervnculo"/>
            <w:rFonts w:ascii="Arial" w:hAnsi="Arial" w:cs="Arial"/>
            <w:color w:val="000000" w:themeColor="text1"/>
            <w:sz w:val="24"/>
            <w:u w:val="none"/>
          </w:rPr>
          <w:t>factores bióticos</w:t>
        </w:r>
      </w:hyperlink>
      <w:r w:rsidRPr="00B12D3C">
        <w:rPr>
          <w:rFonts w:ascii="Arial" w:hAnsi="Arial" w:cs="Arial"/>
          <w:color w:val="000000" w:themeColor="text1"/>
          <w:sz w:val="24"/>
        </w:rPr>
        <w:t> en que no tienen que ver con la vida o con los </w:t>
      </w:r>
      <w:hyperlink r:id="rId7" w:history="1">
        <w:r w:rsidRPr="00B12D3C">
          <w:rPr>
            <w:rStyle w:val="Hipervnculo"/>
            <w:rFonts w:ascii="Arial" w:hAnsi="Arial" w:cs="Arial"/>
            <w:color w:val="000000" w:themeColor="text1"/>
            <w:sz w:val="24"/>
            <w:u w:val="none"/>
          </w:rPr>
          <w:t>seres vivos</w:t>
        </w:r>
      </w:hyperlink>
      <w:r w:rsidRPr="00B12D3C">
        <w:rPr>
          <w:rFonts w:ascii="Arial" w:hAnsi="Arial" w:cs="Arial"/>
          <w:color w:val="000000" w:themeColor="text1"/>
          <w:sz w:val="24"/>
        </w:rPr>
        <w:t>, sino con factores inanimados y ambientales, como pueden ser el </w:t>
      </w:r>
      <w:hyperlink r:id="rId8" w:history="1">
        <w:r w:rsidRPr="00B12D3C">
          <w:rPr>
            <w:rStyle w:val="Hipervnculo"/>
            <w:rFonts w:ascii="Arial" w:hAnsi="Arial" w:cs="Arial"/>
            <w:color w:val="000000" w:themeColor="text1"/>
            <w:sz w:val="24"/>
            <w:u w:val="none"/>
          </w:rPr>
          <w:t>clima</w:t>
        </w:r>
      </w:hyperlink>
      <w:r w:rsidRPr="00B12D3C">
        <w:rPr>
          <w:rFonts w:ascii="Arial" w:hAnsi="Arial" w:cs="Arial"/>
          <w:color w:val="000000" w:themeColor="text1"/>
          <w:sz w:val="24"/>
        </w:rPr>
        <w:t> o la naturaleza de los </w:t>
      </w:r>
      <w:hyperlink r:id="rId9" w:history="1">
        <w:r w:rsidRPr="00B12D3C">
          <w:rPr>
            <w:rStyle w:val="Hipervnculo"/>
            <w:rFonts w:ascii="Arial" w:hAnsi="Arial" w:cs="Arial"/>
            <w:color w:val="000000" w:themeColor="text1"/>
            <w:sz w:val="24"/>
            <w:u w:val="none"/>
          </w:rPr>
          <w:t>suelos</w:t>
        </w:r>
      </w:hyperlink>
      <w:r w:rsidRPr="00B12D3C">
        <w:rPr>
          <w:rFonts w:ascii="Arial" w:hAnsi="Arial" w:cs="Arial"/>
          <w:color w:val="000000" w:themeColor="text1"/>
          <w:sz w:val="24"/>
        </w:rPr>
        <w:t>.</w:t>
      </w:r>
    </w:p>
    <w:p w:rsidR="00B12D3C" w:rsidRPr="00B12D3C" w:rsidRDefault="00B12D3C" w:rsidP="00B12D3C">
      <w:pPr>
        <w:jc w:val="both"/>
        <w:rPr>
          <w:rFonts w:ascii="Arial" w:hAnsi="Arial" w:cs="Arial"/>
          <w:color w:val="000000" w:themeColor="text1"/>
          <w:sz w:val="24"/>
        </w:rPr>
      </w:pPr>
      <w:r w:rsidRPr="00B12D3C">
        <w:rPr>
          <w:rFonts w:ascii="Arial" w:hAnsi="Arial" w:cs="Arial"/>
          <w:color w:val="000000" w:themeColor="text1"/>
          <w:sz w:val="24"/>
        </w:rPr>
        <w:t>El término abiótico, de hecho, se emplea en la </w:t>
      </w:r>
      <w:hyperlink r:id="rId10" w:history="1">
        <w:r w:rsidRPr="00B12D3C">
          <w:rPr>
            <w:rStyle w:val="Hipervnculo"/>
            <w:rFonts w:ascii="Arial" w:hAnsi="Arial" w:cs="Arial"/>
            <w:color w:val="000000" w:themeColor="text1"/>
            <w:sz w:val="24"/>
            <w:u w:val="none"/>
          </w:rPr>
          <w:t>biología</w:t>
        </w:r>
      </w:hyperlink>
      <w:r w:rsidRPr="00B12D3C">
        <w:rPr>
          <w:rFonts w:ascii="Arial" w:hAnsi="Arial" w:cs="Arial"/>
          <w:color w:val="000000" w:themeColor="text1"/>
          <w:sz w:val="24"/>
        </w:rPr>
        <w:t> y la </w:t>
      </w:r>
      <w:hyperlink r:id="rId11" w:history="1">
        <w:r w:rsidRPr="00B12D3C">
          <w:rPr>
            <w:rStyle w:val="Hipervnculo"/>
            <w:rFonts w:ascii="Arial" w:hAnsi="Arial" w:cs="Arial"/>
            <w:color w:val="000000" w:themeColor="text1"/>
            <w:sz w:val="24"/>
            <w:u w:val="none"/>
          </w:rPr>
          <w:t>ecología</w:t>
        </w:r>
      </w:hyperlink>
      <w:r w:rsidRPr="00B12D3C">
        <w:rPr>
          <w:rFonts w:ascii="Arial" w:hAnsi="Arial" w:cs="Arial"/>
          <w:color w:val="000000" w:themeColor="text1"/>
          <w:sz w:val="24"/>
        </w:rPr>
        <w:t> para designar a todo aquello que no forme parte o sea producto de la vida orgánica tal y como la conocemos. Estos elementos presentes en el </w:t>
      </w:r>
      <w:hyperlink r:id="rId12" w:history="1">
        <w:r w:rsidRPr="00B12D3C">
          <w:rPr>
            <w:rStyle w:val="Hipervnculo"/>
            <w:rFonts w:ascii="Arial" w:hAnsi="Arial" w:cs="Arial"/>
            <w:color w:val="000000" w:themeColor="text1"/>
            <w:sz w:val="24"/>
            <w:u w:val="none"/>
          </w:rPr>
          <w:t>medio ambiente</w:t>
        </w:r>
      </w:hyperlink>
      <w:r w:rsidRPr="00B12D3C">
        <w:rPr>
          <w:rFonts w:ascii="Arial" w:hAnsi="Arial" w:cs="Arial"/>
          <w:color w:val="000000" w:themeColor="text1"/>
          <w:sz w:val="24"/>
        </w:rPr>
        <w:t> se denominan también factores inertes, como el geológico o geográfico.</w:t>
      </w:r>
    </w:p>
    <w:p w:rsidR="00B12D3C" w:rsidRPr="00B12D3C" w:rsidRDefault="00B12D3C" w:rsidP="00B12D3C">
      <w:pPr>
        <w:jc w:val="both"/>
        <w:rPr>
          <w:rFonts w:ascii="Arial" w:hAnsi="Arial" w:cs="Arial"/>
          <w:color w:val="000000" w:themeColor="text1"/>
          <w:sz w:val="24"/>
        </w:rPr>
      </w:pPr>
      <w:r w:rsidRPr="00B12D3C">
        <w:rPr>
          <w:rFonts w:ascii="Arial" w:hAnsi="Arial" w:cs="Arial"/>
          <w:color w:val="000000" w:themeColor="text1"/>
          <w:sz w:val="24"/>
        </w:rPr>
        <w:t>Un </w:t>
      </w:r>
      <w:hyperlink r:id="rId13" w:history="1">
        <w:r w:rsidRPr="00B12D3C">
          <w:rPr>
            <w:rStyle w:val="Hipervnculo"/>
            <w:rFonts w:ascii="Arial" w:hAnsi="Arial" w:cs="Arial"/>
            <w:color w:val="000000" w:themeColor="text1"/>
            <w:sz w:val="24"/>
            <w:u w:val="none"/>
          </w:rPr>
          <w:t>ecosistema</w:t>
        </w:r>
      </w:hyperlink>
      <w:r w:rsidRPr="00B12D3C">
        <w:rPr>
          <w:rFonts w:ascii="Arial" w:hAnsi="Arial" w:cs="Arial"/>
          <w:color w:val="000000" w:themeColor="text1"/>
          <w:sz w:val="24"/>
        </w:rPr>
        <w:t> determinado se compone de la suma de estos dos tipos de factores: los bióticos (contemplados en la biocenosis) y los abióticos (contemplados en el biotopo). Ambos tipos de factores, no obstante, pueden diferenciarse con fines de estudio, pero poseen densas y variadas relaciones en la </w:t>
      </w:r>
      <w:hyperlink r:id="rId14" w:history="1">
        <w:r w:rsidRPr="00B12D3C">
          <w:rPr>
            <w:rStyle w:val="Hipervnculo"/>
            <w:rFonts w:ascii="Arial" w:hAnsi="Arial" w:cs="Arial"/>
            <w:color w:val="000000" w:themeColor="text1"/>
            <w:sz w:val="24"/>
            <w:u w:val="none"/>
          </w:rPr>
          <w:t>realidad</w:t>
        </w:r>
      </w:hyperlink>
      <w:r w:rsidRPr="00B12D3C">
        <w:rPr>
          <w:rFonts w:ascii="Arial" w:hAnsi="Arial" w:cs="Arial"/>
          <w:color w:val="000000" w:themeColor="text1"/>
          <w:sz w:val="24"/>
        </w:rPr>
        <w:t>: los factores abióticos inciden sobre los bióticos y modelan el curso de su evolución (a través de </w:t>
      </w:r>
      <w:hyperlink r:id="rId15" w:history="1">
        <w:r w:rsidRPr="00B12D3C">
          <w:rPr>
            <w:rStyle w:val="Hipervnculo"/>
            <w:rFonts w:ascii="Arial" w:hAnsi="Arial" w:cs="Arial"/>
            <w:color w:val="000000" w:themeColor="text1"/>
            <w:sz w:val="24"/>
            <w:u w:val="none"/>
          </w:rPr>
          <w:t>procesos</w:t>
        </w:r>
      </w:hyperlink>
      <w:r w:rsidRPr="00B12D3C">
        <w:rPr>
          <w:rFonts w:ascii="Arial" w:hAnsi="Arial" w:cs="Arial"/>
          <w:color w:val="000000" w:themeColor="text1"/>
          <w:sz w:val="24"/>
        </w:rPr>
        <w:t> de adaptación, por ejemplo, o de selección natural) y a su vez los factores bióticos alteran la naturaleza de los primeros.</w:t>
      </w:r>
    </w:p>
    <w:p w:rsidR="00B12D3C" w:rsidRPr="00B12D3C" w:rsidRDefault="00B12D3C" w:rsidP="00B12D3C">
      <w:pPr>
        <w:jc w:val="both"/>
        <w:rPr>
          <w:rFonts w:ascii="Arial" w:hAnsi="Arial" w:cs="Arial"/>
          <w:color w:val="000000" w:themeColor="text1"/>
          <w:sz w:val="24"/>
        </w:rPr>
      </w:pPr>
      <w:r w:rsidRPr="00B12D3C">
        <w:rPr>
          <w:rFonts w:ascii="Arial" w:hAnsi="Arial" w:cs="Arial"/>
          <w:color w:val="000000" w:themeColor="text1"/>
          <w:sz w:val="24"/>
        </w:rPr>
        <w:t>Por ejemplo: El nivel de salinidad de las </w:t>
      </w:r>
      <w:hyperlink r:id="rId16" w:history="1">
        <w:r w:rsidRPr="00B12D3C">
          <w:rPr>
            <w:rStyle w:val="Hipervnculo"/>
            <w:rFonts w:ascii="Arial" w:hAnsi="Arial" w:cs="Arial"/>
            <w:color w:val="000000" w:themeColor="text1"/>
            <w:sz w:val="24"/>
            <w:u w:val="none"/>
          </w:rPr>
          <w:t>aguas</w:t>
        </w:r>
      </w:hyperlink>
      <w:r w:rsidRPr="00B12D3C">
        <w:rPr>
          <w:rFonts w:ascii="Arial" w:hAnsi="Arial" w:cs="Arial"/>
          <w:color w:val="000000" w:themeColor="text1"/>
          <w:sz w:val="24"/>
        </w:rPr>
        <w:t> del mar puede incidir sobre las criaturas que habitan en él, permitiendo que aquellas capaces de adaptarse proliferen y aquellas que no se extingan o migren a otras regiones. Similarmente, la proliferación de ciertos tipos de microorganismos puede aumentar o disminuir la concentración de ciertas sustancias en las aguas, modificando la constitución química de las mismas.</w:t>
      </w:r>
    </w:p>
    <w:p w:rsidR="00B12D3C" w:rsidRDefault="00B12D3C" w:rsidP="00B12D3C">
      <w:pPr>
        <w:jc w:val="both"/>
        <w:rPr>
          <w:rFonts w:ascii="Arial" w:hAnsi="Arial" w:cs="Arial"/>
          <w:b/>
          <w:color w:val="002060"/>
          <w:sz w:val="24"/>
        </w:rPr>
      </w:pPr>
      <w:r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695D1D48" wp14:editId="34394174">
            <wp:simplePos x="0" y="0"/>
            <wp:positionH relativeFrom="column">
              <wp:posOffset>-8255</wp:posOffset>
            </wp:positionH>
            <wp:positionV relativeFrom="paragraph">
              <wp:posOffset>311676</wp:posOffset>
            </wp:positionV>
            <wp:extent cx="2170430" cy="2270125"/>
            <wp:effectExtent l="0" t="0" r="1270" b="0"/>
            <wp:wrapSquare wrapText="bothSides"/>
            <wp:docPr id="3" name="Imagen 3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n relacionada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0430" cy="227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12D3C">
        <w:rPr>
          <w:rFonts w:ascii="Arial" w:hAnsi="Arial" w:cs="Arial"/>
          <w:b/>
          <w:color w:val="002060"/>
          <w:sz w:val="24"/>
        </w:rPr>
        <w:t>Factores abióticos físicos</w:t>
      </w:r>
    </w:p>
    <w:p w:rsidR="00B12D3C" w:rsidRPr="00B12D3C" w:rsidRDefault="00B12D3C" w:rsidP="00B12D3C">
      <w:pPr>
        <w:jc w:val="both"/>
        <w:rPr>
          <w:rFonts w:ascii="Arial" w:hAnsi="Arial" w:cs="Arial"/>
          <w:b/>
          <w:color w:val="002060"/>
          <w:sz w:val="24"/>
        </w:rPr>
      </w:pPr>
      <w:r w:rsidRPr="00B12D3C">
        <w:rPr>
          <w:rFonts w:ascii="Arial" w:hAnsi="Arial" w:cs="Arial"/>
          <w:b/>
          <w:color w:val="000000" w:themeColor="text1"/>
          <w:sz w:val="24"/>
        </w:rPr>
        <w:t>La luz solar.</w:t>
      </w:r>
      <w:r w:rsidRPr="00B12D3C">
        <w:rPr>
          <w:rFonts w:ascii="Arial" w:hAnsi="Arial" w:cs="Arial"/>
          <w:color w:val="000000" w:themeColor="text1"/>
          <w:sz w:val="24"/>
        </w:rPr>
        <w:t xml:space="preserve"> La principal fuente natural de energía del planeta es la luz del sol, una forma de emisión electromagnética de </w:t>
      </w:r>
      <w:hyperlink r:id="rId18" w:history="1">
        <w:r w:rsidRPr="00B12D3C">
          <w:rPr>
            <w:rStyle w:val="Hipervnculo"/>
            <w:rFonts w:ascii="Arial" w:hAnsi="Arial" w:cs="Arial"/>
            <w:color w:val="000000" w:themeColor="text1"/>
            <w:sz w:val="24"/>
            <w:u w:val="none"/>
          </w:rPr>
          <w:t>ondas</w:t>
        </w:r>
      </w:hyperlink>
      <w:r w:rsidRPr="00B12D3C">
        <w:rPr>
          <w:rFonts w:ascii="Arial" w:hAnsi="Arial" w:cs="Arial"/>
          <w:color w:val="000000" w:themeColor="text1"/>
          <w:sz w:val="24"/>
        </w:rPr>
        <w:t> lumínicas (visibles), infrarrojas y ultravioleta (UV), que incida en la temperatura de las grandes masas de agua, </w:t>
      </w:r>
      <w:hyperlink r:id="rId19" w:history="1">
        <w:r w:rsidRPr="00B12D3C">
          <w:rPr>
            <w:rStyle w:val="Hipervnculo"/>
            <w:rFonts w:ascii="Arial" w:hAnsi="Arial" w:cs="Arial"/>
            <w:color w:val="000000" w:themeColor="text1"/>
            <w:sz w:val="24"/>
            <w:u w:val="none"/>
          </w:rPr>
          <w:t>aire</w:t>
        </w:r>
      </w:hyperlink>
      <w:r w:rsidRPr="00B12D3C">
        <w:rPr>
          <w:rFonts w:ascii="Arial" w:hAnsi="Arial" w:cs="Arial"/>
          <w:color w:val="000000" w:themeColor="text1"/>
          <w:sz w:val="24"/>
        </w:rPr>
        <w:t> y tierra, que se calientan y dilatan durante el día y enfrían y contraen en la noche.</w:t>
      </w:r>
    </w:p>
    <w:p w:rsidR="00B12D3C" w:rsidRPr="00B12D3C" w:rsidRDefault="00B12D3C" w:rsidP="00B12D3C">
      <w:pPr>
        <w:jc w:val="both"/>
        <w:rPr>
          <w:rFonts w:ascii="Arial" w:hAnsi="Arial" w:cs="Arial"/>
          <w:color w:val="000000" w:themeColor="text1"/>
          <w:sz w:val="24"/>
        </w:rPr>
      </w:pPr>
      <w:r w:rsidRPr="00B12D3C">
        <w:rPr>
          <w:rFonts w:ascii="Arial" w:hAnsi="Arial" w:cs="Arial"/>
          <w:b/>
          <w:color w:val="000000" w:themeColor="text1"/>
          <w:sz w:val="24"/>
        </w:rPr>
        <w:t>La temperatura.</w:t>
      </w:r>
      <w:r w:rsidRPr="00B12D3C">
        <w:rPr>
          <w:rFonts w:ascii="Arial" w:hAnsi="Arial" w:cs="Arial"/>
          <w:color w:val="000000" w:themeColor="text1"/>
          <w:sz w:val="24"/>
        </w:rPr>
        <w:t xml:space="preserve"> Los niveles de temperatura de cualquier medio, sea acuático, gaseoso o terrestre, inciden en el desarrollo posible de la vida y en el tipo de relaciones de un biotopo. Por ejemplo, en las regiones árticas congeladas, la </w:t>
      </w:r>
      <w:r w:rsidRPr="00B12D3C">
        <w:rPr>
          <w:rFonts w:ascii="Arial" w:hAnsi="Arial" w:cs="Arial"/>
          <w:color w:val="000000" w:themeColor="text1"/>
          <w:sz w:val="24"/>
        </w:rPr>
        <w:lastRenderedPageBreak/>
        <w:t>vida es más escasa y adaptada al frío, ya que el agua se congela y forma grandes trozos de hielo o permafrost (suelo congelado) durante gran parte del año.</w:t>
      </w:r>
    </w:p>
    <w:p w:rsidR="00B12D3C" w:rsidRPr="00B12D3C" w:rsidRDefault="00B12D3C" w:rsidP="00B12D3C">
      <w:pPr>
        <w:jc w:val="both"/>
        <w:rPr>
          <w:rFonts w:ascii="Arial" w:hAnsi="Arial" w:cs="Arial"/>
          <w:color w:val="000000" w:themeColor="text1"/>
          <w:sz w:val="24"/>
        </w:rPr>
      </w:pPr>
      <w:r w:rsidRPr="00B12D3C">
        <w:rPr>
          <w:rFonts w:ascii="Arial" w:hAnsi="Arial" w:cs="Arial"/>
          <w:b/>
          <w:color w:val="000000" w:themeColor="text1"/>
          <w:sz w:val="24"/>
        </w:rPr>
        <w:t>La presión atmosférica.</w:t>
      </w:r>
      <w:r w:rsidRPr="00B12D3C">
        <w:rPr>
          <w:rFonts w:ascii="Arial" w:hAnsi="Arial" w:cs="Arial"/>
          <w:color w:val="000000" w:themeColor="text1"/>
          <w:sz w:val="24"/>
        </w:rPr>
        <w:t xml:space="preserve"> La presión que ejerce la masa de gas de la </w:t>
      </w:r>
      <w:hyperlink r:id="rId20" w:history="1">
        <w:r w:rsidRPr="00B12D3C">
          <w:rPr>
            <w:rStyle w:val="Hipervnculo"/>
            <w:rFonts w:ascii="Arial" w:hAnsi="Arial" w:cs="Arial"/>
            <w:color w:val="000000" w:themeColor="text1"/>
            <w:sz w:val="24"/>
            <w:u w:val="none"/>
          </w:rPr>
          <w:t>atmósfera</w:t>
        </w:r>
      </w:hyperlink>
      <w:r w:rsidRPr="00B12D3C">
        <w:rPr>
          <w:rFonts w:ascii="Arial" w:hAnsi="Arial" w:cs="Arial"/>
          <w:color w:val="000000" w:themeColor="text1"/>
          <w:sz w:val="24"/>
        </w:rPr>
        <w:t> sobre los distintos elementos de un ecosistema es también un factor determinante. Por ejemplo, la </w:t>
      </w:r>
      <w:hyperlink r:id="rId21" w:history="1">
        <w:r w:rsidRPr="00B12D3C">
          <w:rPr>
            <w:rStyle w:val="Hipervnculo"/>
            <w:rFonts w:ascii="Arial" w:hAnsi="Arial" w:cs="Arial"/>
            <w:color w:val="000000" w:themeColor="text1"/>
            <w:sz w:val="24"/>
            <w:u w:val="none"/>
          </w:rPr>
          <w:t>presión</w:t>
        </w:r>
      </w:hyperlink>
      <w:r w:rsidRPr="00B12D3C">
        <w:rPr>
          <w:rFonts w:ascii="Arial" w:hAnsi="Arial" w:cs="Arial"/>
          <w:color w:val="000000" w:themeColor="text1"/>
          <w:sz w:val="24"/>
        </w:rPr>
        <w:t> que ejerce el agua sobre las criaturas que habitan los nichos marinos es inmensa, mucho mayor a la que existe en la superficie.</w:t>
      </w:r>
    </w:p>
    <w:p w:rsidR="00B12D3C" w:rsidRPr="00B12D3C" w:rsidRDefault="00B12D3C" w:rsidP="00B12D3C">
      <w:pPr>
        <w:jc w:val="both"/>
        <w:rPr>
          <w:rFonts w:ascii="Arial" w:hAnsi="Arial" w:cs="Arial"/>
          <w:color w:val="000000" w:themeColor="text1"/>
          <w:sz w:val="24"/>
        </w:rPr>
      </w:pPr>
      <w:r w:rsidRPr="00B12D3C">
        <w:rPr>
          <w:rFonts w:ascii="Arial" w:hAnsi="Arial" w:cs="Arial"/>
          <w:b/>
          <w:color w:val="000000" w:themeColor="text1"/>
          <w:sz w:val="24"/>
        </w:rPr>
        <w:t>El clima.</w:t>
      </w:r>
      <w:r w:rsidRPr="00B12D3C">
        <w:rPr>
          <w:rFonts w:ascii="Arial" w:hAnsi="Arial" w:cs="Arial"/>
          <w:color w:val="000000" w:themeColor="text1"/>
          <w:sz w:val="24"/>
        </w:rPr>
        <w:t xml:space="preserve"> La región climática en que un ecosistema se ubique tiene mucha relevancia en los procesos que ocurran dentro de él. Si la región es cálida y tropical, por ejemplo, habrá un margen abundante de precipitaciones, por lo tanto, mucha humedad y gran crecimiento vegetal. En cambio, en las regiones desérticas escasea la vida vegetal, a pesar del agobiante calor.</w:t>
      </w:r>
    </w:p>
    <w:p w:rsidR="00B12D3C" w:rsidRPr="00B12D3C" w:rsidRDefault="00B12D3C" w:rsidP="00B12D3C">
      <w:pPr>
        <w:jc w:val="both"/>
        <w:rPr>
          <w:rFonts w:ascii="Arial" w:hAnsi="Arial" w:cs="Arial"/>
          <w:color w:val="000000" w:themeColor="text1"/>
          <w:sz w:val="24"/>
        </w:rPr>
      </w:pPr>
      <w:r w:rsidRPr="00B12D3C">
        <w:rPr>
          <w:rFonts w:ascii="Arial" w:hAnsi="Arial" w:cs="Arial"/>
          <w:b/>
          <w:color w:val="000000" w:themeColor="text1"/>
          <w:sz w:val="24"/>
        </w:rPr>
        <w:t>El relieve.</w:t>
      </w:r>
      <w:r w:rsidRPr="00B12D3C">
        <w:rPr>
          <w:rFonts w:ascii="Arial" w:hAnsi="Arial" w:cs="Arial"/>
          <w:color w:val="000000" w:themeColor="text1"/>
          <w:sz w:val="24"/>
        </w:rPr>
        <w:t xml:space="preserve"> Otro factor físico importante es el </w:t>
      </w:r>
      <w:hyperlink r:id="rId22" w:history="1">
        <w:r w:rsidRPr="00B12D3C">
          <w:rPr>
            <w:rStyle w:val="Hipervnculo"/>
            <w:rFonts w:ascii="Arial" w:hAnsi="Arial" w:cs="Arial"/>
            <w:color w:val="000000" w:themeColor="text1"/>
            <w:sz w:val="24"/>
            <w:u w:val="none"/>
          </w:rPr>
          <w:t>relieve</w:t>
        </w:r>
      </w:hyperlink>
      <w:r w:rsidRPr="00B12D3C">
        <w:rPr>
          <w:rFonts w:ascii="Arial" w:hAnsi="Arial" w:cs="Arial"/>
          <w:color w:val="000000" w:themeColor="text1"/>
          <w:sz w:val="24"/>
        </w:rPr>
        <w:t> de la región, ya que la altura incide tanto en la temperatura como la presión atmosférica (a mayor altura menor presión y menor temperatura).</w:t>
      </w:r>
    </w:p>
    <w:p w:rsidR="00B12D3C" w:rsidRPr="00B12D3C" w:rsidRDefault="00B12D3C" w:rsidP="00B12D3C">
      <w:pPr>
        <w:jc w:val="both"/>
        <w:rPr>
          <w:rFonts w:ascii="Arial" w:hAnsi="Arial" w:cs="Arial"/>
          <w:b/>
          <w:color w:val="002060"/>
          <w:sz w:val="24"/>
        </w:rPr>
      </w:pPr>
      <w:r w:rsidRPr="00B12D3C">
        <w:rPr>
          <w:rFonts w:ascii="Arial" w:hAnsi="Arial" w:cs="Arial"/>
          <w:b/>
          <w:color w:val="002060"/>
          <w:sz w:val="24"/>
        </w:rPr>
        <w:t>Factores abióticos químicos</w:t>
      </w:r>
    </w:p>
    <w:p w:rsidR="00B12D3C" w:rsidRPr="00B12D3C" w:rsidRDefault="00B12D3C" w:rsidP="00B12D3C">
      <w:pPr>
        <w:jc w:val="both"/>
        <w:rPr>
          <w:rFonts w:ascii="Arial" w:hAnsi="Arial" w:cs="Arial"/>
          <w:color w:val="000000" w:themeColor="text1"/>
          <w:sz w:val="24"/>
        </w:rPr>
      </w:pPr>
      <w:r w:rsidRPr="00B12D3C">
        <w:rPr>
          <w:rFonts w:ascii="Arial" w:hAnsi="Arial" w:cs="Arial"/>
          <w:b/>
          <w:color w:val="000000" w:themeColor="text1"/>
          <w:sz w:val="24"/>
        </w:rPr>
        <w:t>pH.</w:t>
      </w:r>
      <w:r w:rsidRPr="00B12D3C">
        <w:rPr>
          <w:rFonts w:ascii="Arial" w:hAnsi="Arial" w:cs="Arial"/>
          <w:color w:val="000000" w:themeColor="text1"/>
          <w:sz w:val="24"/>
        </w:rPr>
        <w:t xml:space="preserve"> El </w:t>
      </w:r>
      <w:hyperlink r:id="rId23" w:history="1">
        <w:r w:rsidRPr="00B12D3C">
          <w:rPr>
            <w:rStyle w:val="Hipervnculo"/>
            <w:rFonts w:ascii="Arial" w:hAnsi="Arial" w:cs="Arial"/>
            <w:color w:val="000000" w:themeColor="text1"/>
            <w:sz w:val="24"/>
            <w:u w:val="none"/>
          </w:rPr>
          <w:t>pH</w:t>
        </w:r>
      </w:hyperlink>
      <w:r w:rsidRPr="00B12D3C">
        <w:rPr>
          <w:rFonts w:ascii="Arial" w:hAnsi="Arial" w:cs="Arial"/>
          <w:color w:val="000000" w:themeColor="text1"/>
          <w:sz w:val="24"/>
        </w:rPr>
        <w:t> es una propiedad química de los medios, tales como el agua o el </w:t>
      </w:r>
      <w:hyperlink r:id="rId24" w:history="1">
        <w:r w:rsidRPr="00B12D3C">
          <w:rPr>
            <w:rStyle w:val="Hipervnculo"/>
            <w:rFonts w:ascii="Arial" w:hAnsi="Arial" w:cs="Arial"/>
            <w:color w:val="000000" w:themeColor="text1"/>
            <w:sz w:val="24"/>
            <w:u w:val="none"/>
          </w:rPr>
          <w:t>suelo</w:t>
        </w:r>
      </w:hyperlink>
      <w:r w:rsidRPr="00B12D3C">
        <w:rPr>
          <w:rFonts w:ascii="Arial" w:hAnsi="Arial" w:cs="Arial"/>
          <w:color w:val="000000" w:themeColor="text1"/>
          <w:sz w:val="24"/>
        </w:rPr>
        <w:t>, y que apunta a su nivel de acidez o de alcalinidad, es decir, a la cantidad de </w:t>
      </w:r>
      <w:hyperlink r:id="rId25" w:history="1">
        <w:r w:rsidRPr="00B12D3C">
          <w:rPr>
            <w:rStyle w:val="Hipervnculo"/>
            <w:rFonts w:ascii="Arial" w:hAnsi="Arial" w:cs="Arial"/>
            <w:color w:val="000000" w:themeColor="text1"/>
            <w:sz w:val="24"/>
            <w:u w:val="none"/>
          </w:rPr>
          <w:t>iones</w:t>
        </w:r>
      </w:hyperlink>
      <w:r w:rsidRPr="00B12D3C">
        <w:rPr>
          <w:rFonts w:ascii="Arial" w:hAnsi="Arial" w:cs="Arial"/>
          <w:color w:val="000000" w:themeColor="text1"/>
          <w:sz w:val="24"/>
        </w:rPr>
        <w:t> de hidrógeno disueltos en ellos. Un medio muy ácido o muy alcalino resulta corrosivo y contrario a la vida orgánica.</w:t>
      </w:r>
    </w:p>
    <w:p w:rsidR="00B12D3C" w:rsidRPr="00B12D3C" w:rsidRDefault="00B12D3C" w:rsidP="00B12D3C">
      <w:pPr>
        <w:jc w:val="both"/>
        <w:rPr>
          <w:rFonts w:ascii="Arial" w:hAnsi="Arial" w:cs="Arial"/>
          <w:color w:val="000000" w:themeColor="text1"/>
          <w:sz w:val="24"/>
        </w:rPr>
      </w:pPr>
      <w:r w:rsidRPr="00B12D3C">
        <w:rPr>
          <w:rFonts w:ascii="Arial" w:hAnsi="Arial" w:cs="Arial"/>
          <w:b/>
          <w:color w:val="000000" w:themeColor="text1"/>
          <w:sz w:val="24"/>
        </w:rPr>
        <w:t>Química de los suelos.</w:t>
      </w:r>
      <w:r w:rsidRPr="00B12D3C">
        <w:rPr>
          <w:rFonts w:ascii="Arial" w:hAnsi="Arial" w:cs="Arial"/>
          <w:color w:val="000000" w:themeColor="text1"/>
          <w:sz w:val="24"/>
        </w:rPr>
        <w:t xml:space="preserve"> La cantidad y el tipo de elementos químicos que predominen en un tipo de suelo son determinantes a la hora de explicar atributos como la fertilidad, la absorción del agua, etc.</w:t>
      </w:r>
    </w:p>
    <w:p w:rsidR="00B12D3C" w:rsidRPr="00B12D3C" w:rsidRDefault="00B12D3C" w:rsidP="00B12D3C">
      <w:pPr>
        <w:jc w:val="both"/>
        <w:rPr>
          <w:rFonts w:ascii="Arial" w:hAnsi="Arial" w:cs="Arial"/>
          <w:color w:val="000000" w:themeColor="text1"/>
          <w:sz w:val="24"/>
        </w:rPr>
      </w:pPr>
      <w:r w:rsidRPr="00B12D3C">
        <w:rPr>
          <w:rFonts w:ascii="Arial" w:hAnsi="Arial" w:cs="Arial"/>
          <w:b/>
          <w:color w:val="000000" w:themeColor="text1"/>
          <w:sz w:val="24"/>
        </w:rPr>
        <w:t>Química del aire.</w:t>
      </w:r>
      <w:r w:rsidRPr="00B12D3C">
        <w:rPr>
          <w:rFonts w:ascii="Arial" w:hAnsi="Arial" w:cs="Arial"/>
          <w:color w:val="000000" w:themeColor="text1"/>
          <w:sz w:val="24"/>
        </w:rPr>
        <w:t xml:space="preserve"> La vida y la mayoría de los procesos bióticos tienen que ver con el intercambio de gases: la respiración animal toma oxígeno y produce </w:t>
      </w:r>
      <w:hyperlink r:id="rId26" w:history="1">
        <w:r w:rsidRPr="00B12D3C">
          <w:rPr>
            <w:rStyle w:val="Hipervnculo"/>
            <w:rFonts w:ascii="Arial" w:hAnsi="Arial" w:cs="Arial"/>
            <w:color w:val="000000" w:themeColor="text1"/>
            <w:sz w:val="24"/>
            <w:u w:val="none"/>
          </w:rPr>
          <w:t>CO2</w:t>
        </w:r>
      </w:hyperlink>
      <w:r w:rsidRPr="00B12D3C">
        <w:rPr>
          <w:rFonts w:ascii="Arial" w:hAnsi="Arial" w:cs="Arial"/>
          <w:color w:val="000000" w:themeColor="text1"/>
          <w:sz w:val="24"/>
        </w:rPr>
        <w:t>, mientras que la </w:t>
      </w:r>
      <w:hyperlink r:id="rId27" w:history="1">
        <w:r w:rsidRPr="00B12D3C">
          <w:rPr>
            <w:rStyle w:val="Hipervnculo"/>
            <w:rFonts w:ascii="Arial" w:hAnsi="Arial" w:cs="Arial"/>
            <w:color w:val="000000" w:themeColor="text1"/>
            <w:sz w:val="24"/>
            <w:u w:val="none"/>
          </w:rPr>
          <w:t>fotosíntesis</w:t>
        </w:r>
      </w:hyperlink>
      <w:r w:rsidRPr="00B12D3C">
        <w:rPr>
          <w:rFonts w:ascii="Arial" w:hAnsi="Arial" w:cs="Arial"/>
          <w:color w:val="000000" w:themeColor="text1"/>
          <w:sz w:val="24"/>
        </w:rPr>
        <w:t> todo lo contrario. Por ende, las características del aire pueden facilitar o impedir el desarrollo de un ecosistema, o someterlo a condiciones de exigencia.</w:t>
      </w:r>
    </w:p>
    <w:p w:rsidR="00B12D3C" w:rsidRPr="00B12D3C" w:rsidRDefault="00B12D3C" w:rsidP="00B12D3C">
      <w:pPr>
        <w:jc w:val="both"/>
        <w:rPr>
          <w:rFonts w:ascii="Arial" w:hAnsi="Arial" w:cs="Arial"/>
          <w:color w:val="000000" w:themeColor="text1"/>
          <w:sz w:val="24"/>
        </w:rPr>
      </w:pPr>
      <w:r w:rsidRPr="00B12D3C">
        <w:rPr>
          <w:rFonts w:ascii="Arial" w:hAnsi="Arial" w:cs="Arial"/>
          <w:b/>
          <w:color w:val="000000" w:themeColor="text1"/>
          <w:sz w:val="24"/>
        </w:rPr>
        <w:t>Química del agua.</w:t>
      </w:r>
      <w:r w:rsidRPr="00B12D3C">
        <w:rPr>
          <w:rFonts w:ascii="Arial" w:hAnsi="Arial" w:cs="Arial"/>
          <w:color w:val="000000" w:themeColor="text1"/>
          <w:sz w:val="24"/>
        </w:rPr>
        <w:t xml:space="preserve"> Elementos como la salinidad, la concentración de los nutrientes o del oxígeno, los eventuales contaminantes, etc. determinan la calidad del agua para albergar la vida y por lo tanto el tipo de ecosistema que en ella tiene lugar.</w:t>
      </w:r>
    </w:p>
    <w:p w:rsidR="00B12D3C" w:rsidRDefault="00B12D3C" w:rsidP="00B12D3C">
      <w:bookmarkStart w:id="0" w:name="_GoBack"/>
      <w:bookmarkEnd w:id="0"/>
    </w:p>
    <w:sectPr w:rsidR="00B12D3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F0221"/>
    <w:multiLevelType w:val="multilevel"/>
    <w:tmpl w:val="9098C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D53177"/>
    <w:multiLevelType w:val="multilevel"/>
    <w:tmpl w:val="D70A2C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CA58E6"/>
    <w:multiLevelType w:val="multilevel"/>
    <w:tmpl w:val="91BED2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98C7EF4"/>
    <w:multiLevelType w:val="multilevel"/>
    <w:tmpl w:val="3F6EEF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F9D1123"/>
    <w:multiLevelType w:val="multilevel"/>
    <w:tmpl w:val="4F281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D3C"/>
    <w:rsid w:val="002A05A9"/>
    <w:rsid w:val="00B12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927647"/>
  <w15:chartTrackingRefBased/>
  <w15:docId w15:val="{579235FA-2B58-45C6-8B1A-CB0EC14F7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B12D3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B12D3C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B12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B12D3C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B12D3C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B12D3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79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ncepto.de/clima-2/" TargetMode="External"/><Relationship Id="rId13" Type="http://schemas.openxmlformats.org/officeDocument/2006/relationships/hyperlink" Target="https://concepto.de/ecosistema/" TargetMode="External"/><Relationship Id="rId18" Type="http://schemas.openxmlformats.org/officeDocument/2006/relationships/hyperlink" Target="https://concepto.de/onda-2/" TargetMode="External"/><Relationship Id="rId26" Type="http://schemas.openxmlformats.org/officeDocument/2006/relationships/hyperlink" Target="https://concepto.de/dioxido-de-carbono-co2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concepto.de/presion-2/" TargetMode="External"/><Relationship Id="rId7" Type="http://schemas.openxmlformats.org/officeDocument/2006/relationships/hyperlink" Target="https://concepto.de/seres-vivos/" TargetMode="External"/><Relationship Id="rId12" Type="http://schemas.openxmlformats.org/officeDocument/2006/relationships/hyperlink" Target="https://concepto.de/medio-ambiente/" TargetMode="External"/><Relationship Id="rId17" Type="http://schemas.openxmlformats.org/officeDocument/2006/relationships/image" Target="media/image2.jpeg"/><Relationship Id="rId25" Type="http://schemas.openxmlformats.org/officeDocument/2006/relationships/hyperlink" Target="https://concepto.de/ion/" TargetMode="External"/><Relationship Id="rId2" Type="http://schemas.openxmlformats.org/officeDocument/2006/relationships/styles" Target="styles.xml"/><Relationship Id="rId16" Type="http://schemas.openxmlformats.org/officeDocument/2006/relationships/hyperlink" Target="https://concepto.de/agua/" TargetMode="External"/><Relationship Id="rId20" Type="http://schemas.openxmlformats.org/officeDocument/2006/relationships/hyperlink" Target="https://concepto.de/atmosfera/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concepto.de/factores-bioticos/" TargetMode="External"/><Relationship Id="rId11" Type="http://schemas.openxmlformats.org/officeDocument/2006/relationships/hyperlink" Target="https://concepto.de/ecologia/" TargetMode="External"/><Relationship Id="rId24" Type="http://schemas.openxmlformats.org/officeDocument/2006/relationships/hyperlink" Target="https://concepto.de/suelo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concepto.de/proceso-3/" TargetMode="External"/><Relationship Id="rId23" Type="http://schemas.openxmlformats.org/officeDocument/2006/relationships/hyperlink" Target="https://concepto.de/ph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concepto.de/biologia-2/" TargetMode="External"/><Relationship Id="rId19" Type="http://schemas.openxmlformats.org/officeDocument/2006/relationships/hyperlink" Target="https://concepto.de/air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oncepto.de/suelo/" TargetMode="External"/><Relationship Id="rId14" Type="http://schemas.openxmlformats.org/officeDocument/2006/relationships/hyperlink" Target="https://concepto.de/realidad/" TargetMode="External"/><Relationship Id="rId22" Type="http://schemas.openxmlformats.org/officeDocument/2006/relationships/hyperlink" Target="https://concepto.de/que-es-relieve/" TargetMode="External"/><Relationship Id="rId27" Type="http://schemas.openxmlformats.org/officeDocument/2006/relationships/hyperlink" Target="https://concepto.de/fotosintesis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824</Words>
  <Characters>4536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2019-03-06T23:34:00Z</dcterms:created>
  <dcterms:modified xsi:type="dcterms:W3CDTF">2019-03-06T23:44:00Z</dcterms:modified>
</cp:coreProperties>
</file>