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56" w:rsidRPr="00BE6A56" w:rsidRDefault="00BE6A56" w:rsidP="00BE6A56">
      <w:pPr>
        <w:shd w:val="clear" w:color="auto" w:fill="FFFFFF"/>
        <w:spacing w:before="100" w:beforeAutospacing="1" w:after="100" w:afterAutospacing="1" w:line="240" w:lineRule="auto"/>
        <w:rPr>
          <w:rFonts w:ascii="Verdana" w:eastAsia="Times New Roman" w:hAnsi="Verdana" w:cs="Times New Roman"/>
          <w:b/>
          <w:bCs/>
          <w:color w:val="000000"/>
          <w:sz w:val="33"/>
          <w:szCs w:val="33"/>
          <w:lang w:eastAsia="es-MX"/>
        </w:rPr>
      </w:pPr>
      <w:r w:rsidRPr="00BE6A56">
        <w:rPr>
          <w:rFonts w:ascii="Verdana" w:eastAsia="Times New Roman" w:hAnsi="Verdana" w:cs="Times New Roman"/>
          <w:b/>
          <w:bCs/>
          <w:color w:val="000000"/>
          <w:sz w:val="33"/>
          <w:szCs w:val="33"/>
          <w:lang w:eastAsia="es-MX"/>
        </w:rPr>
        <w:t>El concepto biológico de especie</w:t>
      </w:r>
    </w:p>
    <w:p w:rsidR="00BE6A56" w:rsidRPr="00BE6A56" w:rsidRDefault="00BE6A56" w:rsidP="00BE6A56">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BE6A56">
        <w:rPr>
          <w:rFonts w:ascii="Verdana" w:eastAsia="Times New Roman" w:hAnsi="Verdana" w:cs="Times New Roman"/>
          <w:color w:val="000000"/>
          <w:sz w:val="19"/>
          <w:szCs w:val="19"/>
          <w:lang w:eastAsia="es-MX"/>
        </w:rPr>
        <w:t>El concepto biológico de especie define una especie como los miembros de poblaciones que se reproducen o pueden reproducirse entre sí en la naturaleza y no de acuerdo a una apariencia similar. Aunque la apariencia es útil para la identificación de especies, no define una especie.</w:t>
      </w:r>
    </w:p>
    <w:p w:rsidR="00BE6A56" w:rsidRPr="00BE6A56" w:rsidRDefault="00BE6A56" w:rsidP="00BE6A56">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BE6A56">
        <w:rPr>
          <w:rFonts w:ascii="Verdana" w:eastAsia="Times New Roman" w:hAnsi="Verdana" w:cs="Times New Roman"/>
          <w:b/>
          <w:bCs/>
          <w:color w:val="000000"/>
          <w:sz w:val="25"/>
          <w:szCs w:val="25"/>
          <w:lang w:eastAsia="es-MX"/>
        </w:rPr>
        <w:t>La apariencia no lo es todo</w:t>
      </w:r>
      <w:r w:rsidRPr="00BE6A56">
        <w:rPr>
          <w:rFonts w:ascii="Verdana" w:eastAsia="Times New Roman" w:hAnsi="Verdana" w:cs="Times New Roman"/>
          <w:color w:val="000000"/>
          <w:sz w:val="19"/>
          <w:szCs w:val="19"/>
          <w:lang w:eastAsia="es-MX"/>
        </w:rPr>
        <w:br/>
        <w:t>Los organismos pueden parecer iguales pero ser especies diferentes. Por ejemplo, los turpiales gorjeadores (</w:t>
      </w:r>
      <w:proofErr w:type="spellStart"/>
      <w:r w:rsidRPr="00BE6A56">
        <w:rPr>
          <w:rFonts w:ascii="Verdana" w:eastAsia="Times New Roman" w:hAnsi="Verdana" w:cs="Times New Roman"/>
          <w:i/>
          <w:iCs/>
          <w:color w:val="000000"/>
          <w:sz w:val="19"/>
          <w:szCs w:val="19"/>
          <w:lang w:eastAsia="es-MX"/>
        </w:rPr>
        <w:t>Sturnella</w:t>
      </w:r>
      <w:proofErr w:type="spellEnd"/>
      <w:r w:rsidRPr="00BE6A56">
        <w:rPr>
          <w:rFonts w:ascii="Verdana" w:eastAsia="Times New Roman" w:hAnsi="Verdana" w:cs="Times New Roman"/>
          <w:i/>
          <w:iCs/>
          <w:color w:val="000000"/>
          <w:sz w:val="19"/>
          <w:szCs w:val="19"/>
          <w:lang w:eastAsia="es-MX"/>
        </w:rPr>
        <w:t xml:space="preserve"> </w:t>
      </w:r>
      <w:proofErr w:type="spellStart"/>
      <w:r w:rsidRPr="00BE6A56">
        <w:rPr>
          <w:rFonts w:ascii="Verdana" w:eastAsia="Times New Roman" w:hAnsi="Verdana" w:cs="Times New Roman"/>
          <w:i/>
          <w:iCs/>
          <w:color w:val="000000"/>
          <w:sz w:val="19"/>
          <w:szCs w:val="19"/>
          <w:lang w:eastAsia="es-MX"/>
        </w:rPr>
        <w:t>neglecta</w:t>
      </w:r>
      <w:proofErr w:type="spellEnd"/>
      <w:r w:rsidRPr="00BE6A56">
        <w:rPr>
          <w:rFonts w:ascii="Verdana" w:eastAsia="Times New Roman" w:hAnsi="Verdana" w:cs="Times New Roman"/>
          <w:color w:val="000000"/>
          <w:sz w:val="19"/>
          <w:szCs w:val="19"/>
          <w:lang w:eastAsia="es-MX"/>
        </w:rPr>
        <w:t>) y los turpiales orientales (</w:t>
      </w:r>
      <w:proofErr w:type="spellStart"/>
      <w:r w:rsidRPr="00BE6A56">
        <w:rPr>
          <w:rFonts w:ascii="Verdana" w:eastAsia="Times New Roman" w:hAnsi="Verdana" w:cs="Times New Roman"/>
          <w:i/>
          <w:iCs/>
          <w:color w:val="000000"/>
          <w:sz w:val="19"/>
          <w:szCs w:val="19"/>
          <w:lang w:eastAsia="es-MX"/>
        </w:rPr>
        <w:t>Sturnella</w:t>
      </w:r>
      <w:proofErr w:type="spellEnd"/>
      <w:r w:rsidRPr="00BE6A56">
        <w:rPr>
          <w:rFonts w:ascii="Verdana" w:eastAsia="Times New Roman" w:hAnsi="Verdana" w:cs="Times New Roman"/>
          <w:i/>
          <w:iCs/>
          <w:color w:val="000000"/>
          <w:sz w:val="19"/>
          <w:szCs w:val="19"/>
          <w:lang w:eastAsia="es-MX"/>
        </w:rPr>
        <w:t xml:space="preserve"> magna</w:t>
      </w:r>
      <w:r w:rsidRPr="00BE6A56">
        <w:rPr>
          <w:rFonts w:ascii="Verdana" w:eastAsia="Times New Roman" w:hAnsi="Verdana" w:cs="Times New Roman"/>
          <w:color w:val="000000"/>
          <w:sz w:val="19"/>
          <w:szCs w:val="19"/>
          <w:lang w:eastAsia="es-MX"/>
        </w:rPr>
        <w:t>) parecen casi idénticos entre sí, pero no se reproducen entre ellos — por lo tanto, son especies independientes según esta definición.</w:t>
      </w:r>
      <w:bookmarkStart w:id="0" w:name="_GoBack"/>
      <w:bookmarkEnd w:id="0"/>
    </w:p>
    <w:p w:rsidR="00BE6A56" w:rsidRPr="00BE6A56" w:rsidRDefault="00BE6A56" w:rsidP="00BE6A56">
      <w:pPr>
        <w:spacing w:after="0" w:line="240" w:lineRule="auto"/>
        <w:rPr>
          <w:rFonts w:ascii="Times New Roman" w:eastAsia="Times New Roman" w:hAnsi="Times New Roman" w:cs="Times New Roman"/>
          <w:vanish/>
          <w:sz w:val="24"/>
          <w:szCs w:val="24"/>
          <w:lang w:eastAsia="es-MX"/>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BE6A56" w:rsidRPr="00BE6A56" w:rsidTr="00BE6A56">
        <w:trPr>
          <w:tblCellSpacing w:w="0" w:type="dxa"/>
        </w:trPr>
        <w:tc>
          <w:tcPr>
            <w:tcW w:w="5000" w:type="pct"/>
            <w:shd w:val="clear" w:color="auto" w:fill="FFFFFF"/>
            <w:vAlign w:val="center"/>
            <w:hideMark/>
          </w:tcPr>
          <w:p w:rsidR="00BE6A56" w:rsidRPr="00BE6A56" w:rsidRDefault="00BE6A56" w:rsidP="00BE6A56">
            <w:pPr>
              <w:spacing w:before="100" w:beforeAutospacing="1" w:after="100" w:afterAutospacing="1" w:line="240" w:lineRule="auto"/>
              <w:rPr>
                <w:rFonts w:ascii="Verdana" w:eastAsia="Times New Roman" w:hAnsi="Verdana" w:cs="Times New Roman"/>
                <w:color w:val="000000"/>
                <w:sz w:val="19"/>
                <w:szCs w:val="19"/>
                <w:lang w:eastAsia="es-MX"/>
              </w:rPr>
            </w:pPr>
            <w:r w:rsidRPr="00BE6A56">
              <w:rPr>
                <w:rFonts w:ascii="Times New Roman" w:eastAsia="Times New Roman" w:hAnsi="Times New Roman" w:cs="Times New Roman"/>
                <w:noProof/>
                <w:sz w:val="24"/>
                <w:szCs w:val="24"/>
                <w:lang w:eastAsia="es-MX"/>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600200"/>
                      <wp:effectExtent l="0" t="0" r="0" b="0"/>
                      <wp:wrapSquare wrapText="bothSides"/>
                      <wp:docPr id="7" name="Rectángulo 7" descr="Two ants of the species Pheidole barbata, fulfilling different roles in the same colon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9A67" id="Rectángulo 7" o:spid="_x0000_s1026" alt="Two ants of the species Pheidole barbata, fulfilling different roles in the same colony" style="position:absolute;margin-left:98.8pt;margin-top:0;width:150pt;height:126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" o:allowoverlap="f" filled="f" stroked="f">
                      <o:lock v:ext="edit" aspectratio="t"/>
                      <w10:wrap type="square" anchory="line"/>
                    </v:rect>
                  </w:pict>
                </mc:Fallback>
              </mc:AlternateContent>
            </w:r>
            <w:r w:rsidRPr="00BE6A56">
              <w:rPr>
                <w:rFonts w:ascii="Verdana" w:eastAsia="Times New Roman" w:hAnsi="Verdana" w:cs="Times New Roman"/>
                <w:color w:val="000000"/>
                <w:sz w:val="19"/>
                <w:szCs w:val="19"/>
                <w:lang w:eastAsia="es-MX"/>
              </w:rPr>
              <w:t xml:space="preserve">Los organismos pueden </w:t>
            </w:r>
            <w:proofErr w:type="spellStart"/>
            <w:r w:rsidRPr="00BE6A56">
              <w:rPr>
                <w:rFonts w:ascii="Verdana" w:eastAsia="Times New Roman" w:hAnsi="Verdana" w:cs="Times New Roman"/>
                <w:color w:val="000000"/>
                <w:sz w:val="19"/>
                <w:szCs w:val="19"/>
                <w:lang w:eastAsia="es-MX"/>
              </w:rPr>
              <w:t>parecerdiferentes</w:t>
            </w:r>
            <w:proofErr w:type="spellEnd"/>
            <w:r w:rsidRPr="00BE6A56">
              <w:rPr>
                <w:rFonts w:ascii="Verdana" w:eastAsia="Times New Roman" w:hAnsi="Verdana" w:cs="Times New Roman"/>
                <w:color w:val="000000"/>
                <w:sz w:val="19"/>
                <w:szCs w:val="19"/>
                <w:lang w:eastAsia="es-MX"/>
              </w:rPr>
              <w:t xml:space="preserve"> y </w:t>
            </w:r>
            <w:proofErr w:type="spellStart"/>
            <w:r w:rsidRPr="00BE6A56">
              <w:rPr>
                <w:rFonts w:ascii="Verdana" w:eastAsia="Times New Roman" w:hAnsi="Verdana" w:cs="Times New Roman"/>
                <w:color w:val="000000"/>
                <w:sz w:val="19"/>
                <w:szCs w:val="19"/>
                <w:lang w:eastAsia="es-MX"/>
              </w:rPr>
              <w:t>aún</w:t>
            </w:r>
            <w:proofErr w:type="spellEnd"/>
            <w:r w:rsidRPr="00BE6A56">
              <w:rPr>
                <w:rFonts w:ascii="Verdana" w:eastAsia="Times New Roman" w:hAnsi="Verdana" w:cs="Times New Roman"/>
                <w:color w:val="000000"/>
                <w:sz w:val="19"/>
                <w:szCs w:val="19"/>
                <w:lang w:eastAsia="es-MX"/>
              </w:rPr>
              <w:t xml:space="preserve"> así ser de la misma especie. Por ejemplo, al mirar estas dos hormigas se podría pensar que son especies con un parentesco lejano pero, en realidad, son hermanas: son dos hormigas de la especie </w:t>
            </w:r>
            <w:proofErr w:type="spellStart"/>
            <w:r w:rsidRPr="00BE6A56">
              <w:rPr>
                <w:rFonts w:ascii="Verdana" w:eastAsia="Times New Roman" w:hAnsi="Verdana" w:cs="Times New Roman"/>
                <w:i/>
                <w:iCs/>
                <w:color w:val="000000"/>
                <w:sz w:val="19"/>
                <w:szCs w:val="19"/>
                <w:lang w:eastAsia="es-MX"/>
              </w:rPr>
              <w:t>Pheidole</w:t>
            </w:r>
            <w:proofErr w:type="spellEnd"/>
            <w:r w:rsidRPr="00BE6A56">
              <w:rPr>
                <w:rFonts w:ascii="Verdana" w:eastAsia="Times New Roman" w:hAnsi="Verdana" w:cs="Times New Roman"/>
                <w:i/>
                <w:iCs/>
                <w:color w:val="000000"/>
                <w:sz w:val="19"/>
                <w:szCs w:val="19"/>
                <w:lang w:eastAsia="es-MX"/>
              </w:rPr>
              <w:t xml:space="preserve"> </w:t>
            </w:r>
            <w:proofErr w:type="spellStart"/>
            <w:r w:rsidRPr="00BE6A56">
              <w:rPr>
                <w:rFonts w:ascii="Verdana" w:eastAsia="Times New Roman" w:hAnsi="Verdana" w:cs="Times New Roman"/>
                <w:i/>
                <w:iCs/>
                <w:color w:val="000000"/>
                <w:sz w:val="19"/>
                <w:szCs w:val="19"/>
                <w:lang w:eastAsia="es-MX"/>
              </w:rPr>
              <w:t>barbataque</w:t>
            </w:r>
            <w:proofErr w:type="spellEnd"/>
            <w:r w:rsidRPr="00BE6A56">
              <w:rPr>
                <w:rFonts w:ascii="Verdana" w:eastAsia="Times New Roman" w:hAnsi="Verdana" w:cs="Times New Roman"/>
                <w:color w:val="000000"/>
                <w:sz w:val="19"/>
                <w:szCs w:val="19"/>
                <w:lang w:eastAsia="es-MX"/>
              </w:rPr>
              <w:t> desempeñan tareas diferentes en la misma colonia.</w:t>
            </w:r>
          </w:p>
          <w:p w:rsidR="00BE6A56" w:rsidRPr="00BE6A56" w:rsidRDefault="00BE6A56" w:rsidP="00BE6A56">
            <w:pPr>
              <w:spacing w:before="100" w:beforeAutospacing="1" w:after="100" w:afterAutospacing="1" w:line="240" w:lineRule="auto"/>
              <w:rPr>
                <w:rFonts w:ascii="Verdana" w:eastAsia="Times New Roman" w:hAnsi="Verdana" w:cs="Times New Roman"/>
                <w:color w:val="000000"/>
                <w:sz w:val="19"/>
                <w:szCs w:val="19"/>
                <w:lang w:eastAsia="es-MX"/>
              </w:rPr>
            </w:pPr>
            <w:r w:rsidRPr="00BE6A56">
              <w:rPr>
                <w:rFonts w:ascii="Verdana" w:eastAsia="Times New Roman" w:hAnsi="Verdana" w:cs="Times New Roman"/>
                <w:color w:val="000000"/>
                <w:sz w:val="19"/>
                <w:szCs w:val="19"/>
                <w:lang w:eastAsia="es-MX"/>
              </w:rPr>
              <w:t>Dentro de una única especie pueden variar muchas características. Por ejemplo, las hortensias pueden tener «flores» (en realidad son hojas modificadas) rosas o azules, pero eso no quiere decir que deberíamos clasificar las dos formas como especies diferentes. De hecho, se podría hacer que una planta de «flores» azules se volviera una planta de «flores» rosas simplemente modificando el pH del suelo y la cantidad de aluminio absorbido por la planta.</w:t>
            </w:r>
          </w:p>
        </w:tc>
      </w:tr>
    </w:tbl>
    <w:p w:rsidR="00BE6A56" w:rsidRPr="00BE6A56" w:rsidRDefault="00BE6A56" w:rsidP="00BE6A56">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BE6A56">
        <w:rPr>
          <w:rFonts w:ascii="Verdana" w:eastAsia="Times New Roman" w:hAnsi="Verdana" w:cs="Times New Roman"/>
          <w:b/>
          <w:bCs/>
          <w:color w:val="000000"/>
          <w:sz w:val="25"/>
          <w:szCs w:val="25"/>
          <w:lang w:eastAsia="es-MX"/>
        </w:rPr>
        <w:t>El alcance del problema</w:t>
      </w:r>
      <w:r w:rsidRPr="00BE6A56">
        <w:rPr>
          <w:rFonts w:ascii="Verdana" w:eastAsia="Times New Roman" w:hAnsi="Verdana" w:cs="Times New Roman"/>
          <w:color w:val="000000"/>
          <w:sz w:val="19"/>
          <w:szCs w:val="19"/>
          <w:lang w:eastAsia="es-MX"/>
        </w:rPr>
        <w:br/>
        <w:t>Ya hemos señalado dos de las dificultades que plantea el concepto biológico de especie: qué se hace con los organismos asexuales y qué se hace con los organismos que hibridan entre sí ocasionalmente. Además, plantea otras dificultades:</w:t>
      </w:r>
    </w:p>
    <w:p w:rsidR="00BE6A56" w:rsidRPr="00BE6A56" w:rsidRDefault="00BE6A56" w:rsidP="00BE6A5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BE6A56">
        <w:rPr>
          <w:rFonts w:ascii="Verdana" w:eastAsia="Times New Roman" w:hAnsi="Verdana" w:cs="Times New Roman"/>
          <w:color w:val="000000"/>
          <w:sz w:val="19"/>
          <w:szCs w:val="19"/>
          <w:lang w:eastAsia="es-MX"/>
        </w:rPr>
        <w:t xml:space="preserve">¿Qué </w:t>
      </w:r>
      <w:proofErr w:type="spellStart"/>
      <w:r w:rsidRPr="00BE6A56">
        <w:rPr>
          <w:rFonts w:ascii="Verdana" w:eastAsia="Times New Roman" w:hAnsi="Verdana" w:cs="Times New Roman"/>
          <w:color w:val="000000"/>
          <w:sz w:val="19"/>
          <w:szCs w:val="19"/>
          <w:lang w:eastAsia="es-MX"/>
        </w:rPr>
        <w:t>siginfica</w:t>
      </w:r>
      <w:proofErr w:type="spellEnd"/>
      <w:r w:rsidRPr="00BE6A56">
        <w:rPr>
          <w:rFonts w:ascii="Verdana" w:eastAsia="Times New Roman" w:hAnsi="Verdana" w:cs="Times New Roman"/>
          <w:color w:val="000000"/>
          <w:sz w:val="19"/>
          <w:szCs w:val="19"/>
          <w:lang w:eastAsia="es-MX"/>
        </w:rPr>
        <w:t xml:space="preserve"> que «pueden reproducirse entre ellas»? Si una población de ranas estuviera dividida por una autopista, como se muestra debajo, que impidiese que los dos grupos de ranas se reprodujesen entre ellos, ¿deberíamos designarlos especies diferentes? Probablemente no pero, ¿qué distancia tiene que separarlos para que fijemos el límite?</w:t>
      </w:r>
    </w:p>
    <w:p w:rsidR="00BE6A56" w:rsidRPr="00BE6A56" w:rsidRDefault="00BE6A56" w:rsidP="00BE6A56">
      <w:pPr>
        <w:shd w:val="clear" w:color="auto" w:fill="FFFFFF"/>
        <w:spacing w:before="100" w:beforeAutospacing="1" w:after="100" w:afterAutospacing="1" w:line="240" w:lineRule="auto"/>
        <w:ind w:left="720"/>
        <w:jc w:val="center"/>
        <w:rPr>
          <w:rFonts w:ascii="Verdana" w:eastAsia="Times New Roman" w:hAnsi="Verdana" w:cs="Times New Roman"/>
          <w:color w:val="000000"/>
          <w:sz w:val="19"/>
          <w:szCs w:val="19"/>
          <w:lang w:eastAsia="es-MX"/>
        </w:rPr>
      </w:pPr>
    </w:p>
    <w:p w:rsidR="00BE6A56" w:rsidRPr="00BE6A56" w:rsidRDefault="00BE6A56" w:rsidP="00BE6A5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BE6A56">
        <w:rPr>
          <w:rFonts w:ascii="Verdana" w:eastAsia="Times New Roman" w:hAnsi="Verdana" w:cs="Times New Roman"/>
          <w:color w:val="000000"/>
          <w:sz w:val="19"/>
          <w:szCs w:val="19"/>
          <w:lang w:eastAsia="es-MX"/>
        </w:rPr>
        <w:t>Las </w:t>
      </w:r>
      <w:bookmarkStart w:id="1" w:name="ring"/>
      <w:r w:rsidRPr="00BE6A56">
        <w:rPr>
          <w:rFonts w:ascii="Verdana" w:eastAsia="Times New Roman" w:hAnsi="Verdana" w:cs="Times New Roman"/>
          <w:color w:val="000000"/>
          <w:sz w:val="19"/>
          <w:szCs w:val="19"/>
          <w:lang w:eastAsia="es-MX"/>
        </w:rPr>
        <w:t>especies relacionadas</w:t>
      </w:r>
      <w:bookmarkEnd w:id="1"/>
      <w:r w:rsidRPr="00BE6A56">
        <w:rPr>
          <w:rFonts w:ascii="Verdana" w:eastAsia="Times New Roman" w:hAnsi="Verdana" w:cs="Times New Roman"/>
          <w:color w:val="000000"/>
          <w:sz w:val="19"/>
          <w:szCs w:val="19"/>
          <w:lang w:eastAsia="es-MX"/>
        </w:rPr>
        <w:t> son especies con una distribución geográfica que forma un corro que coincide en los extremos. Las muchas subespecies de las salamandras del género </w:t>
      </w:r>
      <w:proofErr w:type="spellStart"/>
      <w:r w:rsidRPr="00BE6A56">
        <w:rPr>
          <w:rFonts w:ascii="Verdana" w:eastAsia="Times New Roman" w:hAnsi="Verdana" w:cs="Times New Roman"/>
          <w:i/>
          <w:iCs/>
          <w:color w:val="000000"/>
          <w:sz w:val="19"/>
          <w:szCs w:val="19"/>
          <w:lang w:eastAsia="es-MX"/>
        </w:rPr>
        <w:t>Ensatina</w:t>
      </w:r>
      <w:proofErr w:type="spellEnd"/>
      <w:r w:rsidRPr="00BE6A56">
        <w:rPr>
          <w:rFonts w:ascii="Verdana" w:eastAsia="Times New Roman" w:hAnsi="Verdana" w:cs="Times New Roman"/>
          <w:color w:val="000000"/>
          <w:sz w:val="19"/>
          <w:szCs w:val="19"/>
          <w:lang w:eastAsia="es-MX"/>
        </w:rPr>
        <w:t> de California muestran sutiles diferencias genéticas y morfológicas a lo largo de su área de distribución. Todas ellas se reproducen con sus vecinos contiguos, con una excepción: en la zona del sur de California en la que coinciden parcialmente los extremos del área de distribución, </w:t>
      </w:r>
      <w:r w:rsidRPr="00BE6A56">
        <w:rPr>
          <w:rFonts w:ascii="Verdana" w:eastAsia="Times New Roman" w:hAnsi="Verdana" w:cs="Times New Roman"/>
          <w:i/>
          <w:iCs/>
          <w:color w:val="000000"/>
          <w:sz w:val="19"/>
          <w:szCs w:val="19"/>
          <w:lang w:eastAsia="es-MX"/>
        </w:rPr>
        <w:t xml:space="preserve">E. </w:t>
      </w:r>
      <w:proofErr w:type="spellStart"/>
      <w:r w:rsidRPr="00BE6A56">
        <w:rPr>
          <w:rFonts w:ascii="Verdana" w:eastAsia="Times New Roman" w:hAnsi="Verdana" w:cs="Times New Roman"/>
          <w:i/>
          <w:iCs/>
          <w:color w:val="000000"/>
          <w:sz w:val="19"/>
          <w:szCs w:val="19"/>
          <w:lang w:eastAsia="es-MX"/>
        </w:rPr>
        <w:t>klauberi</w:t>
      </w:r>
      <w:proofErr w:type="spellEnd"/>
      <w:r w:rsidRPr="00BE6A56">
        <w:rPr>
          <w:rFonts w:ascii="Verdana" w:eastAsia="Times New Roman" w:hAnsi="Verdana" w:cs="Times New Roman"/>
          <w:color w:val="000000"/>
          <w:sz w:val="19"/>
          <w:szCs w:val="19"/>
          <w:lang w:eastAsia="es-MX"/>
        </w:rPr>
        <w:t> y </w:t>
      </w:r>
      <w:r w:rsidRPr="00BE6A56">
        <w:rPr>
          <w:rFonts w:ascii="Verdana" w:eastAsia="Times New Roman" w:hAnsi="Verdana" w:cs="Times New Roman"/>
          <w:i/>
          <w:iCs/>
          <w:color w:val="000000"/>
          <w:sz w:val="19"/>
          <w:szCs w:val="19"/>
          <w:lang w:eastAsia="es-MX"/>
        </w:rPr>
        <w:t xml:space="preserve">E. </w:t>
      </w:r>
      <w:proofErr w:type="spellStart"/>
      <w:r w:rsidRPr="00BE6A56">
        <w:rPr>
          <w:rFonts w:ascii="Verdana" w:eastAsia="Times New Roman" w:hAnsi="Verdana" w:cs="Times New Roman"/>
          <w:i/>
          <w:iCs/>
          <w:color w:val="000000"/>
          <w:sz w:val="19"/>
          <w:szCs w:val="19"/>
          <w:lang w:eastAsia="es-MX"/>
        </w:rPr>
        <w:t>eschscholtzii</w:t>
      </w:r>
      <w:proofErr w:type="spellEnd"/>
      <w:r w:rsidRPr="00BE6A56">
        <w:rPr>
          <w:rFonts w:ascii="Verdana" w:eastAsia="Times New Roman" w:hAnsi="Verdana" w:cs="Times New Roman"/>
          <w:color w:val="000000"/>
          <w:sz w:val="19"/>
          <w:szCs w:val="19"/>
          <w:lang w:eastAsia="es-MX"/>
        </w:rPr>
        <w:t> no se reproducen entre ellas. Entonces, ¿dónde trazamos el punto de especiación?</w:t>
      </w:r>
    </w:p>
    <w:p w:rsidR="00BE6A56" w:rsidRPr="00BE6A56" w:rsidRDefault="00BE6A56" w:rsidP="00BE6A56">
      <w:pPr>
        <w:shd w:val="clear" w:color="auto" w:fill="FFFFFF"/>
        <w:spacing w:before="100" w:beforeAutospacing="1" w:after="100" w:afterAutospacing="1" w:line="240" w:lineRule="auto"/>
        <w:ind w:left="720"/>
        <w:jc w:val="center"/>
        <w:rPr>
          <w:rFonts w:ascii="Verdana" w:eastAsia="Times New Roman" w:hAnsi="Verdana" w:cs="Times New Roman"/>
          <w:color w:val="000000"/>
          <w:sz w:val="19"/>
          <w:szCs w:val="19"/>
          <w:lang w:eastAsia="es-MX"/>
        </w:rPr>
      </w:pPr>
    </w:p>
    <w:p w:rsidR="00BE6A56" w:rsidRPr="00BE6A56" w:rsidRDefault="00BE6A56" w:rsidP="00BE6A5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lang w:eastAsia="es-MX"/>
        </w:rPr>
      </w:pPr>
      <w:r w:rsidRPr="00BE6A56">
        <w:rPr>
          <w:rFonts w:ascii="Verdana" w:eastAsia="Times New Roman" w:hAnsi="Verdana" w:cs="Times New Roman"/>
          <w:color w:val="000000"/>
          <w:sz w:val="19"/>
          <w:szCs w:val="19"/>
          <w:lang w:eastAsia="es-MX"/>
        </w:rPr>
        <w:lastRenderedPageBreak/>
        <w:t xml:space="preserve">Las </w:t>
      </w:r>
      <w:proofErr w:type="spellStart"/>
      <w:r w:rsidRPr="00BE6A56">
        <w:rPr>
          <w:rFonts w:ascii="Verdana" w:eastAsia="Times New Roman" w:hAnsi="Verdana" w:cs="Times New Roman"/>
          <w:color w:val="000000"/>
          <w:sz w:val="19"/>
          <w:szCs w:val="19"/>
          <w:lang w:eastAsia="es-MX"/>
        </w:rPr>
        <w:t>cronoespecies</w:t>
      </w:r>
      <w:proofErr w:type="spellEnd"/>
      <w:r w:rsidRPr="00BE6A56">
        <w:rPr>
          <w:rFonts w:ascii="Verdana" w:eastAsia="Times New Roman" w:hAnsi="Verdana" w:cs="Times New Roman"/>
          <w:color w:val="000000"/>
          <w:sz w:val="19"/>
          <w:szCs w:val="19"/>
          <w:lang w:eastAsia="es-MX"/>
        </w:rPr>
        <w:t xml:space="preserve"> son etapas diferentes del mismo linaje evolutivo que existieron en diferentes momentos. Obviamente, las </w:t>
      </w:r>
      <w:proofErr w:type="spellStart"/>
      <w:r w:rsidRPr="00BE6A56">
        <w:rPr>
          <w:rFonts w:ascii="Verdana" w:eastAsia="Times New Roman" w:hAnsi="Verdana" w:cs="Times New Roman"/>
          <w:color w:val="000000"/>
          <w:sz w:val="19"/>
          <w:szCs w:val="19"/>
          <w:lang w:eastAsia="es-MX"/>
        </w:rPr>
        <w:t>cronoespecies</w:t>
      </w:r>
      <w:proofErr w:type="spellEnd"/>
      <w:r w:rsidRPr="00BE6A56">
        <w:rPr>
          <w:rFonts w:ascii="Verdana" w:eastAsia="Times New Roman" w:hAnsi="Verdana" w:cs="Times New Roman"/>
          <w:color w:val="000000"/>
          <w:sz w:val="19"/>
          <w:szCs w:val="19"/>
          <w:lang w:eastAsia="es-MX"/>
        </w:rPr>
        <w:t xml:space="preserve"> suponen un problema para el concepto biológico de especie: por ejemplo, no es realmente posible (ni muy significativo) averiguar si un </w:t>
      </w:r>
      <w:proofErr w:type="spellStart"/>
      <w:r w:rsidRPr="00BE6A56">
        <w:rPr>
          <w:rFonts w:ascii="Verdana" w:eastAsia="Times New Roman" w:hAnsi="Verdana" w:cs="Times New Roman"/>
          <w:color w:val="000000"/>
          <w:sz w:val="19"/>
          <w:szCs w:val="19"/>
          <w:lang w:eastAsia="es-MX"/>
        </w:rPr>
        <w:t>trilobite</w:t>
      </w:r>
      <w:proofErr w:type="spellEnd"/>
      <w:r w:rsidRPr="00BE6A56">
        <w:rPr>
          <w:rFonts w:ascii="Verdana" w:eastAsia="Times New Roman" w:hAnsi="Verdana" w:cs="Times New Roman"/>
          <w:color w:val="000000"/>
          <w:sz w:val="19"/>
          <w:szCs w:val="19"/>
          <w:lang w:eastAsia="es-MX"/>
        </w:rPr>
        <w:t xml:space="preserve"> que vivió hace 300 millones de años se habría reproducido con un antepasado que vivió hace 310 millones de años.</w:t>
      </w:r>
    </w:p>
    <w:p w:rsidR="00BE6A56" w:rsidRPr="00BE6A56" w:rsidRDefault="00BE6A56" w:rsidP="00BE6A56">
      <w:pPr>
        <w:shd w:val="clear" w:color="auto" w:fill="FFFFFF"/>
        <w:spacing w:before="100" w:beforeAutospacing="1" w:after="100" w:afterAutospacing="1" w:line="240" w:lineRule="auto"/>
        <w:ind w:left="720"/>
        <w:rPr>
          <w:rFonts w:ascii="Verdana" w:eastAsia="Times New Roman" w:hAnsi="Verdana" w:cs="Times New Roman"/>
          <w:color w:val="000000"/>
          <w:sz w:val="19"/>
          <w:szCs w:val="19"/>
          <w:lang w:eastAsia="es-MX"/>
        </w:rPr>
      </w:pPr>
      <w:r w:rsidRPr="00BE6A56">
        <w:rPr>
          <w:rFonts w:ascii="Verdana" w:eastAsia="Times New Roman" w:hAnsi="Verdana" w:cs="Times New Roman"/>
          <w:color w:val="000000"/>
          <w:sz w:val="19"/>
          <w:szCs w:val="19"/>
          <w:lang w:eastAsia="es-MX"/>
        </w:rPr>
        <w:t xml:space="preserve">El linaje de </w:t>
      </w:r>
      <w:proofErr w:type="spellStart"/>
      <w:r w:rsidRPr="00BE6A56">
        <w:rPr>
          <w:rFonts w:ascii="Verdana" w:eastAsia="Times New Roman" w:hAnsi="Verdana" w:cs="Times New Roman"/>
          <w:color w:val="000000"/>
          <w:sz w:val="19"/>
          <w:szCs w:val="19"/>
          <w:lang w:eastAsia="es-MX"/>
        </w:rPr>
        <w:t>trilobite</w:t>
      </w:r>
      <w:proofErr w:type="spellEnd"/>
      <w:r w:rsidRPr="00BE6A56">
        <w:rPr>
          <w:rFonts w:ascii="Verdana" w:eastAsia="Times New Roman" w:hAnsi="Verdana" w:cs="Times New Roman"/>
          <w:color w:val="000000"/>
          <w:sz w:val="19"/>
          <w:szCs w:val="19"/>
          <w:lang w:eastAsia="es-MX"/>
        </w:rPr>
        <w:t xml:space="preserve"> de debajo evolucionó gradualmente a lo largo del tiempo:</w:t>
      </w:r>
    </w:p>
    <w:p w:rsidR="00BE6A56" w:rsidRPr="00BE6A56" w:rsidRDefault="00BE6A56" w:rsidP="00BE6A56">
      <w:pPr>
        <w:shd w:val="clear" w:color="auto" w:fill="FFFFFF"/>
        <w:spacing w:before="100" w:beforeAutospacing="1" w:after="100" w:afterAutospacing="1" w:line="240" w:lineRule="auto"/>
        <w:ind w:left="720"/>
        <w:jc w:val="center"/>
        <w:rPr>
          <w:rFonts w:ascii="Verdana" w:eastAsia="Times New Roman" w:hAnsi="Verdana" w:cs="Times New Roman"/>
          <w:color w:val="000000"/>
          <w:sz w:val="19"/>
          <w:szCs w:val="19"/>
          <w:lang w:eastAsia="es-MX"/>
        </w:rPr>
      </w:pPr>
      <w:r w:rsidRPr="00BE6A56">
        <w:rPr>
          <w:rFonts w:ascii="Verdana" w:eastAsia="Times New Roman" w:hAnsi="Verdana" w:cs="Times New Roman"/>
          <w:noProof/>
          <w:color w:val="000000"/>
          <w:sz w:val="19"/>
          <w:szCs w:val="19"/>
          <w:lang w:eastAsia="es-MX"/>
        </w:rPr>
        <mc:AlternateContent>
          <mc:Choice Requires="wps">
            <w:drawing>
              <wp:inline distT="0" distB="0" distL="0" distR="0">
                <wp:extent cx="1906270" cy="1751330"/>
                <wp:effectExtent l="0" t="0" r="0" b="0"/>
                <wp:docPr id="1" name="Rectángulo 1" descr="hypothetical trilobite cla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3BF74" id="Rectángulo 1" o:spid="_x0000_s1026" alt="hypothetical trilobite clade" style="width:150.1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" filled="f" stroked="f">
                <o:lock v:ext="edit" aspectratio="t"/>
                <w10:anchorlock/>
              </v:rect>
            </w:pict>
          </mc:Fallback>
        </mc:AlternateContent>
      </w:r>
    </w:p>
    <w:p w:rsidR="004600F0" w:rsidRDefault="004600F0"/>
    <w:sectPr w:rsidR="004600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123CD"/>
    <w:multiLevelType w:val="multilevel"/>
    <w:tmpl w:val="3366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56"/>
    <w:rsid w:val="004600F0"/>
    <w:rsid w:val="00BE6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5ADDCD-4FE7-45E0-8F56-00A6DFBE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gehead">
    <w:name w:val="pagehead"/>
    <w:basedOn w:val="Normal"/>
    <w:rsid w:val="00BE6A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E6A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bhead">
    <w:name w:val="subhead"/>
    <w:basedOn w:val="Fuentedeprrafopredeter"/>
    <w:rsid w:val="00BE6A56"/>
  </w:style>
  <w:style w:type="character" w:styleId="Hipervnculo">
    <w:name w:val="Hyperlink"/>
    <w:basedOn w:val="Fuentedeprrafopredeter"/>
    <w:uiPriority w:val="99"/>
    <w:unhideWhenUsed/>
    <w:rsid w:val="00BE6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Orozco Morales</dc:creator>
  <cp:keywords/>
  <dc:description/>
  <cp:lastModifiedBy>Claudia Patricia Orozco Morales</cp:lastModifiedBy>
  <cp:revision>1</cp:revision>
  <dcterms:created xsi:type="dcterms:W3CDTF">2019-03-06T23:52:00Z</dcterms:created>
  <dcterms:modified xsi:type="dcterms:W3CDTF">2019-03-06T23:56:00Z</dcterms:modified>
</cp:coreProperties>
</file>