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49D6" w:rsidRPr="004A49D6" w:rsidRDefault="004A49D6" w:rsidP="004A49D6">
      <w:pPr>
        <w:pStyle w:val="NormalWeb"/>
        <w:spacing w:before="0" w:beforeAutospacing="0" w:after="0" w:afterAutospacing="0" w:line="334" w:lineRule="atLeast"/>
        <w:jc w:val="center"/>
        <w:rPr>
          <w:rFonts w:ascii="Arial" w:hAnsi="Arial" w:cs="Arial"/>
          <w:color w:val="222222"/>
          <w:szCs w:val="21"/>
          <w:u w:val="single"/>
        </w:rPr>
      </w:pPr>
      <w:bookmarkStart w:id="0" w:name="_GoBack"/>
      <w:bookmarkEnd w:id="0"/>
      <w:r w:rsidRPr="004A49D6">
        <w:rPr>
          <w:rFonts w:ascii="Arial" w:hAnsi="Arial" w:cs="Arial"/>
          <w:color w:val="222222"/>
          <w:szCs w:val="21"/>
          <w:u w:val="single"/>
        </w:rPr>
        <w:t>FACTORES BIOTICOS</w:t>
      </w:r>
    </w:p>
    <w:p w:rsidR="004A49D6" w:rsidRDefault="004A49D6" w:rsidP="004A49D6">
      <w:pPr>
        <w:pStyle w:val="NormalWeb"/>
        <w:spacing w:before="0" w:beforeAutospacing="0" w:after="0" w:afterAutospacing="0" w:line="334" w:lineRule="atLeast"/>
        <w:rPr>
          <w:rFonts w:ascii="Arial" w:hAnsi="Arial" w:cs="Arial"/>
          <w:noProof/>
          <w:color w:val="1A0DAB"/>
          <w:sz w:val="20"/>
          <w:szCs w:val="20"/>
          <w:bdr w:val="none" w:sz="0" w:space="0" w:color="auto" w:frame="1"/>
        </w:rPr>
      </w:pPr>
    </w:p>
    <w:p w:rsidR="004A49D6" w:rsidRDefault="004A49D6" w:rsidP="004A49D6">
      <w:pPr>
        <w:pStyle w:val="NormalWeb"/>
        <w:spacing w:before="0" w:beforeAutospacing="0" w:after="0" w:afterAutospacing="0" w:line="334" w:lineRule="atLeast"/>
        <w:jc w:val="center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noProof/>
          <w:color w:val="1A0DAB"/>
          <w:sz w:val="20"/>
          <w:szCs w:val="20"/>
          <w:bdr w:val="none" w:sz="0" w:space="0" w:color="auto" w:frame="1"/>
        </w:rPr>
        <w:drawing>
          <wp:inline distT="0" distB="0" distL="0" distR="0">
            <wp:extent cx="4914900" cy="2763216"/>
            <wp:effectExtent l="0" t="0" r="0" b="0"/>
            <wp:docPr id="1" name="Imagen 1" descr="Resultado de imagen para factores bioticos">
              <a:hlinkClick xmlns:a="http://schemas.openxmlformats.org/drawingml/2006/main" r:id="rId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para factores bioticos">
                      <a:hlinkClick r:id="rId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2597" cy="27675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49D6" w:rsidRDefault="004A49D6" w:rsidP="004A49D6">
      <w:pPr>
        <w:pStyle w:val="NormalWeb"/>
        <w:spacing w:before="0" w:beforeAutospacing="0" w:after="0" w:afterAutospacing="0" w:line="334" w:lineRule="atLeast"/>
        <w:jc w:val="both"/>
        <w:rPr>
          <w:rFonts w:ascii="Arial" w:hAnsi="Arial" w:cs="Arial"/>
          <w:sz w:val="21"/>
          <w:szCs w:val="21"/>
        </w:rPr>
      </w:pPr>
    </w:p>
    <w:p w:rsidR="004A49D6" w:rsidRPr="004A49D6" w:rsidRDefault="004A49D6" w:rsidP="004A49D6">
      <w:pPr>
        <w:pStyle w:val="NormalWeb"/>
        <w:spacing w:before="0" w:beforeAutospacing="0" w:after="0" w:afterAutospacing="0" w:line="334" w:lineRule="atLeast"/>
        <w:jc w:val="both"/>
        <w:rPr>
          <w:rFonts w:ascii="Arial" w:hAnsi="Arial" w:cs="Arial"/>
          <w:szCs w:val="21"/>
        </w:rPr>
      </w:pPr>
      <w:r w:rsidRPr="004A49D6">
        <w:rPr>
          <w:rFonts w:ascii="Arial" w:hAnsi="Arial" w:cs="Arial"/>
          <w:szCs w:val="21"/>
        </w:rPr>
        <w:t xml:space="preserve">Los </w:t>
      </w:r>
      <w:r w:rsidRPr="004A49D6">
        <w:rPr>
          <w:rFonts w:ascii="Arial" w:hAnsi="Arial" w:cs="Arial"/>
          <w:bCs/>
          <w:szCs w:val="21"/>
        </w:rPr>
        <w:t>factores bióticos</w:t>
      </w:r>
      <w:r w:rsidRPr="004A49D6">
        <w:rPr>
          <w:rFonts w:ascii="Arial" w:hAnsi="Arial" w:cs="Arial"/>
          <w:szCs w:val="21"/>
        </w:rPr>
        <w:t xml:space="preserve"> son los organismos vivos que influencian la forma de un ecosistema. Pueden referirse a la </w:t>
      </w:r>
      <w:hyperlink r:id="rId6" w:tooltip="Flora" w:history="1">
        <w:r w:rsidRPr="004A49D6">
          <w:rPr>
            <w:rStyle w:val="Hipervnculo"/>
            <w:rFonts w:ascii="Arial" w:hAnsi="Arial" w:cs="Arial"/>
            <w:color w:val="auto"/>
            <w:szCs w:val="21"/>
            <w:u w:val="none"/>
          </w:rPr>
          <w:t>flora</w:t>
        </w:r>
      </w:hyperlink>
      <w:r w:rsidRPr="004A49D6">
        <w:rPr>
          <w:rFonts w:ascii="Arial" w:hAnsi="Arial" w:cs="Arial"/>
          <w:szCs w:val="21"/>
        </w:rPr>
        <w:t xml:space="preserve"> y la </w:t>
      </w:r>
      <w:hyperlink r:id="rId7" w:tooltip="Fauna" w:history="1">
        <w:r w:rsidRPr="004A49D6">
          <w:rPr>
            <w:rStyle w:val="Hipervnculo"/>
            <w:rFonts w:ascii="Arial" w:hAnsi="Arial" w:cs="Arial"/>
            <w:color w:val="auto"/>
            <w:szCs w:val="21"/>
            <w:u w:val="none"/>
          </w:rPr>
          <w:t>fauna</w:t>
        </w:r>
      </w:hyperlink>
      <w:r w:rsidRPr="004A49D6">
        <w:rPr>
          <w:rFonts w:ascii="Arial" w:hAnsi="Arial" w:cs="Arial"/>
          <w:szCs w:val="21"/>
        </w:rPr>
        <w:t xml:space="preserve"> de un lugar y sus interacciones.</w:t>
      </w:r>
      <w:r>
        <w:rPr>
          <w:rFonts w:ascii="Arial" w:hAnsi="Arial" w:cs="Arial"/>
          <w:szCs w:val="21"/>
        </w:rPr>
        <w:t xml:space="preserve"> </w:t>
      </w:r>
      <w:r w:rsidRPr="004A49D6">
        <w:rPr>
          <w:rFonts w:ascii="Arial" w:hAnsi="Arial" w:cs="Arial"/>
          <w:szCs w:val="21"/>
        </w:rPr>
        <w:t xml:space="preserve">Los individuos deben tener comportamiento y características fisiológicas específicas que permitan su supervivencia y su </w:t>
      </w:r>
      <w:hyperlink r:id="rId8" w:tooltip="Reproducción" w:history="1">
        <w:r w:rsidRPr="004A49D6">
          <w:rPr>
            <w:rStyle w:val="Hipervnculo"/>
            <w:rFonts w:ascii="Arial" w:hAnsi="Arial" w:cs="Arial"/>
            <w:color w:val="auto"/>
            <w:szCs w:val="21"/>
            <w:u w:val="none"/>
          </w:rPr>
          <w:t>reproducción</w:t>
        </w:r>
      </w:hyperlink>
      <w:r w:rsidRPr="004A49D6">
        <w:rPr>
          <w:rFonts w:ascii="Arial" w:hAnsi="Arial" w:cs="Arial"/>
          <w:szCs w:val="21"/>
        </w:rPr>
        <w:t xml:space="preserve"> en un ambiente definido. La condición de compartir un ambiente engendra competencia u otros tipos de interacciones entre las </w:t>
      </w:r>
      <w:hyperlink r:id="rId9" w:tooltip="Especie" w:history="1">
        <w:r w:rsidRPr="004A49D6">
          <w:rPr>
            <w:rStyle w:val="Hipervnculo"/>
            <w:rFonts w:ascii="Arial" w:hAnsi="Arial" w:cs="Arial"/>
            <w:color w:val="auto"/>
            <w:szCs w:val="21"/>
            <w:u w:val="none"/>
          </w:rPr>
          <w:t>especies</w:t>
        </w:r>
      </w:hyperlink>
      <w:r w:rsidRPr="004A49D6">
        <w:rPr>
          <w:rFonts w:ascii="Arial" w:hAnsi="Arial" w:cs="Arial"/>
          <w:szCs w:val="21"/>
        </w:rPr>
        <w:t xml:space="preserve">, dados por el </w:t>
      </w:r>
      <w:hyperlink r:id="rId10" w:tooltip="Alimento" w:history="1">
        <w:r w:rsidRPr="004A49D6">
          <w:rPr>
            <w:rStyle w:val="Hipervnculo"/>
            <w:rFonts w:ascii="Arial" w:hAnsi="Arial" w:cs="Arial"/>
            <w:color w:val="auto"/>
            <w:szCs w:val="21"/>
            <w:u w:val="none"/>
          </w:rPr>
          <w:t>alimento</w:t>
        </w:r>
      </w:hyperlink>
      <w:r w:rsidRPr="004A49D6">
        <w:rPr>
          <w:rFonts w:ascii="Arial" w:hAnsi="Arial" w:cs="Arial"/>
          <w:szCs w:val="21"/>
        </w:rPr>
        <w:t xml:space="preserve">, el espacio, etc. Como consecuencia modifican las poblaciones de otras especies. ​ </w:t>
      </w:r>
    </w:p>
    <w:p w:rsidR="004A49D6" w:rsidRPr="004A49D6" w:rsidRDefault="004A49D6" w:rsidP="004A49D6">
      <w:pPr>
        <w:pStyle w:val="NormalWeb"/>
        <w:spacing w:before="104" w:beforeAutospacing="0" w:after="104" w:afterAutospacing="0" w:line="334" w:lineRule="atLeast"/>
        <w:jc w:val="both"/>
        <w:rPr>
          <w:rFonts w:ascii="Arial" w:hAnsi="Arial" w:cs="Arial"/>
          <w:szCs w:val="21"/>
        </w:rPr>
      </w:pPr>
      <w:r w:rsidRPr="004A49D6">
        <w:rPr>
          <w:rFonts w:ascii="Arial" w:hAnsi="Arial" w:cs="Arial"/>
          <w:szCs w:val="21"/>
        </w:rPr>
        <w:t xml:space="preserve">Una </w:t>
      </w:r>
      <w:hyperlink r:id="rId11" w:tooltip="Población biológica" w:history="1">
        <w:r w:rsidRPr="004A49D6">
          <w:rPr>
            <w:rStyle w:val="Hipervnculo"/>
            <w:rFonts w:ascii="Arial" w:hAnsi="Arial" w:cs="Arial"/>
            <w:color w:val="auto"/>
            <w:szCs w:val="21"/>
            <w:u w:val="none"/>
          </w:rPr>
          <w:t>población</w:t>
        </w:r>
      </w:hyperlink>
      <w:r w:rsidRPr="004A49D6">
        <w:rPr>
          <w:rFonts w:ascii="Arial" w:hAnsi="Arial" w:cs="Arial"/>
          <w:szCs w:val="21"/>
        </w:rPr>
        <w:t xml:space="preserve"> es un conjunto de organismos de una especie que están en una misma zona. Se refiere a organismos vivos, sean </w:t>
      </w:r>
      <w:hyperlink r:id="rId12" w:tooltip="Unicelulares" w:history="1">
        <w:r w:rsidRPr="004A49D6">
          <w:rPr>
            <w:rStyle w:val="Hipervnculo"/>
            <w:rFonts w:ascii="Arial" w:hAnsi="Arial" w:cs="Arial"/>
            <w:color w:val="auto"/>
            <w:szCs w:val="21"/>
            <w:u w:val="none"/>
          </w:rPr>
          <w:t>unicelulares</w:t>
        </w:r>
      </w:hyperlink>
      <w:r w:rsidRPr="004A49D6">
        <w:rPr>
          <w:rFonts w:ascii="Arial" w:hAnsi="Arial" w:cs="Arial"/>
          <w:szCs w:val="21"/>
        </w:rPr>
        <w:t xml:space="preserve"> o </w:t>
      </w:r>
      <w:hyperlink r:id="rId13" w:tooltip="Pluricelular" w:history="1">
        <w:r w:rsidRPr="004A49D6">
          <w:rPr>
            <w:rStyle w:val="Hipervnculo"/>
            <w:rFonts w:ascii="Arial" w:hAnsi="Arial" w:cs="Arial"/>
            <w:color w:val="auto"/>
            <w:szCs w:val="21"/>
            <w:u w:val="none"/>
          </w:rPr>
          <w:t>pluricelulares</w:t>
        </w:r>
      </w:hyperlink>
      <w:r w:rsidRPr="004A49D6">
        <w:rPr>
          <w:rFonts w:ascii="Arial" w:hAnsi="Arial" w:cs="Arial"/>
          <w:szCs w:val="21"/>
        </w:rPr>
        <w:t xml:space="preserve">. </w:t>
      </w:r>
    </w:p>
    <w:p w:rsidR="004A49D6" w:rsidRPr="004A49D6" w:rsidRDefault="004A49D6" w:rsidP="004A49D6">
      <w:pPr>
        <w:pStyle w:val="NormalWeb"/>
        <w:spacing w:before="104" w:beforeAutospacing="0" w:after="104" w:afterAutospacing="0" w:line="334" w:lineRule="atLeast"/>
        <w:jc w:val="both"/>
        <w:rPr>
          <w:rFonts w:ascii="Arial" w:hAnsi="Arial" w:cs="Arial"/>
          <w:szCs w:val="21"/>
        </w:rPr>
      </w:pPr>
      <w:r w:rsidRPr="004A49D6">
        <w:rPr>
          <w:rFonts w:ascii="Arial" w:hAnsi="Arial" w:cs="Arial"/>
          <w:szCs w:val="21"/>
        </w:rPr>
        <w:t xml:space="preserve">En contraste con los factores bióticos están los </w:t>
      </w:r>
      <w:hyperlink r:id="rId14" w:tooltip="Factores abióticos" w:history="1">
        <w:r w:rsidRPr="004A49D6">
          <w:rPr>
            <w:rStyle w:val="Hipervnculo"/>
            <w:rFonts w:ascii="Arial" w:hAnsi="Arial" w:cs="Arial"/>
            <w:color w:val="auto"/>
            <w:szCs w:val="21"/>
            <w:u w:val="none"/>
          </w:rPr>
          <w:t>factores abióticos</w:t>
        </w:r>
      </w:hyperlink>
      <w:r w:rsidRPr="004A49D6">
        <w:rPr>
          <w:rFonts w:ascii="Arial" w:hAnsi="Arial" w:cs="Arial"/>
          <w:szCs w:val="21"/>
        </w:rPr>
        <w:t xml:space="preserve">, aquellos que no son vivos, no forman parte o no son productos de los seres vivos. Son los factores inertes: climático, geológico o geográfico, presentes en el medio ambiente y que afectan a los </w:t>
      </w:r>
      <w:hyperlink r:id="rId15" w:tooltip="Ecosistema" w:history="1">
        <w:r w:rsidRPr="004A49D6">
          <w:rPr>
            <w:rStyle w:val="Hipervnculo"/>
            <w:rFonts w:ascii="Arial" w:hAnsi="Arial" w:cs="Arial"/>
            <w:color w:val="auto"/>
            <w:szCs w:val="21"/>
            <w:u w:val="none"/>
          </w:rPr>
          <w:t>ecosistemas</w:t>
        </w:r>
      </w:hyperlink>
      <w:r w:rsidRPr="004A49D6">
        <w:rPr>
          <w:rFonts w:ascii="Arial" w:hAnsi="Arial" w:cs="Arial"/>
          <w:szCs w:val="21"/>
        </w:rPr>
        <w:t xml:space="preserve">. </w:t>
      </w:r>
    </w:p>
    <w:p w:rsidR="004A49D6" w:rsidRDefault="004A49D6"/>
    <w:sectPr w:rsidR="004A49D6" w:rsidSect="009A3572">
      <w:pgSz w:w="12240" w:h="15840"/>
      <w:pgMar w:top="1417" w:right="1701" w:bottom="1417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9D6"/>
    <w:rsid w:val="004A49D6"/>
    <w:rsid w:val="009A3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F13711-B354-4F06-A58E-E7C7CAA63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A49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Hipervnculo">
    <w:name w:val="Hyperlink"/>
    <w:basedOn w:val="Fuentedeprrafopredeter"/>
    <w:uiPriority w:val="99"/>
    <w:semiHidden/>
    <w:unhideWhenUsed/>
    <w:rsid w:val="004A49D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61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.wikipedia.org/wiki/Reproducci%C3%B3n" TargetMode="External"/><Relationship Id="rId13" Type="http://schemas.openxmlformats.org/officeDocument/2006/relationships/hyperlink" Target="https://es.wikipedia.org/wiki/Pluricelula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es.wikipedia.org/wiki/Fauna" TargetMode="External"/><Relationship Id="rId12" Type="http://schemas.openxmlformats.org/officeDocument/2006/relationships/hyperlink" Target="https://es.wikipedia.org/wiki/Unicelulares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es.wikipedia.org/wiki/Flora" TargetMode="External"/><Relationship Id="rId11" Type="http://schemas.openxmlformats.org/officeDocument/2006/relationships/hyperlink" Target="https://es.wikipedia.org/wiki/Poblaci%C3%B3n_biol%C3%B3gica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es.wikipedia.org/wiki/Ecosistema" TargetMode="External"/><Relationship Id="rId10" Type="http://schemas.openxmlformats.org/officeDocument/2006/relationships/hyperlink" Target="https://es.wikipedia.org/wiki/Alimento" TargetMode="External"/><Relationship Id="rId4" Type="http://schemas.openxmlformats.org/officeDocument/2006/relationships/hyperlink" Target="https://www.google.com.mx/url?sa=i&amp;rct=j&amp;q=&amp;esrc=s&amp;source=images&amp;cd=&amp;cad=rja&amp;uact=8&amp;ved=2ahUKEwiW_aCyleTgAhUId6wKHStHBKgQjRx6BAgBEAU&amp;url=https://www.youtube.com/watch?v%3D02bGDuvAkSQ&amp;psig=AOvVaw2ByrZ2_O9TmdWdnZAbscEi&amp;ust=1551640484141210" TargetMode="External"/><Relationship Id="rId9" Type="http://schemas.openxmlformats.org/officeDocument/2006/relationships/hyperlink" Target="https://es.wikipedia.org/wiki/Especie" TargetMode="External"/><Relationship Id="rId14" Type="http://schemas.openxmlformats.org/officeDocument/2006/relationships/hyperlink" Target="https://es.wikipedia.org/wiki/Factores_abi%C3%B3tico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270</Words>
  <Characters>1487</Characters>
  <Application>Microsoft Office Word</Application>
  <DocSecurity>0</DocSecurity>
  <Lines>12</Lines>
  <Paragraphs>3</Paragraphs>
  <ScaleCrop>false</ScaleCrop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Isaac Lopez Orozco</dc:creator>
  <cp:keywords/>
  <dc:description/>
  <cp:lastModifiedBy>Isaac Lopez Orozco</cp:lastModifiedBy>
  <cp:revision>4</cp:revision>
  <dcterms:created xsi:type="dcterms:W3CDTF">2019-03-02T19:08:00Z</dcterms:created>
  <dcterms:modified xsi:type="dcterms:W3CDTF">2019-03-02T20:44:00Z</dcterms:modified>
</cp:coreProperties>
</file>