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EB" w:rsidRDefault="007E0FAC" w:rsidP="007E0FAC">
      <w:pPr>
        <w:jc w:val="center"/>
        <w:rPr>
          <w:rFonts w:ascii="Arial Black" w:hAnsi="Arial Black"/>
          <w:sz w:val="32"/>
        </w:rPr>
      </w:pPr>
      <w:r w:rsidRPr="007E0FAC">
        <w:rPr>
          <w:rFonts w:ascii="Arial Black" w:hAnsi="Arial Black"/>
          <w:sz w:val="32"/>
        </w:rPr>
        <w:t>NUTRICIÓN HETERÓTROFA</w:t>
      </w:r>
    </w:p>
    <w:p w:rsidR="007E0FAC" w:rsidRPr="007E0FAC" w:rsidRDefault="007E0FAC" w:rsidP="007E0FA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Cs w:val="21"/>
        </w:rPr>
      </w:pPr>
      <w:r w:rsidRPr="007E0FAC">
        <w:rPr>
          <w:rFonts w:ascii="Arial" w:hAnsi="Arial" w:cs="Arial"/>
          <w:szCs w:val="21"/>
        </w:rPr>
        <w:t>La </w:t>
      </w:r>
      <w:r w:rsidRPr="007E0FAC">
        <w:rPr>
          <w:rFonts w:ascii="Arial" w:hAnsi="Arial" w:cs="Arial"/>
          <w:b/>
          <w:bCs/>
          <w:szCs w:val="21"/>
        </w:rPr>
        <w:t>nutrición heterótrofa</w:t>
      </w:r>
      <w:r w:rsidRPr="007E0FAC">
        <w:rPr>
          <w:rFonts w:ascii="Arial" w:hAnsi="Arial" w:cs="Arial"/>
          <w:szCs w:val="21"/>
        </w:rPr>
        <w:t> en contraste con la nutrición </w:t>
      </w:r>
      <w:r w:rsidRPr="007E0FAC">
        <w:rPr>
          <w:rFonts w:ascii="Arial" w:hAnsi="Arial" w:cs="Arial"/>
          <w:szCs w:val="21"/>
        </w:rPr>
        <w:t>autótrofa</w:t>
      </w:r>
      <w:r w:rsidRPr="007E0FAC">
        <w:rPr>
          <w:rFonts w:ascii="Arial" w:hAnsi="Arial" w:cs="Arial"/>
          <w:szCs w:val="21"/>
        </w:rPr>
        <w:t>— es aquella en la cual la materia orgánica es transformada en nutrientes (también orgánicos) y energía.</w:t>
      </w:r>
      <w:r w:rsidRPr="007E0FAC">
        <w:rPr>
          <w:rFonts w:ascii="Arial" w:hAnsi="Arial" w:cs="Arial"/>
          <w:szCs w:val="21"/>
        </w:rPr>
        <w:t xml:space="preserve"> </w:t>
      </w:r>
      <w:r w:rsidRPr="007E0FAC">
        <w:rPr>
          <w:rFonts w:ascii="Arial" w:hAnsi="Arial" w:cs="Arial"/>
          <w:szCs w:val="21"/>
        </w:rPr>
        <w:t>Los </w:t>
      </w:r>
      <w:r w:rsidRPr="007E0FAC">
        <w:rPr>
          <w:rFonts w:ascii="Arial" w:hAnsi="Arial" w:cs="Arial"/>
          <w:szCs w:val="21"/>
        </w:rPr>
        <w:t>animales</w:t>
      </w:r>
      <w:r w:rsidRPr="007E0FAC">
        <w:rPr>
          <w:rFonts w:ascii="Arial" w:hAnsi="Arial" w:cs="Arial"/>
          <w:szCs w:val="21"/>
        </w:rPr>
        <w:t>, los </w:t>
      </w:r>
      <w:r w:rsidRPr="007E0FAC">
        <w:rPr>
          <w:rFonts w:ascii="Arial" w:hAnsi="Arial" w:cs="Arial"/>
          <w:szCs w:val="21"/>
        </w:rPr>
        <w:t>protozoos</w:t>
      </w:r>
      <w:r w:rsidRPr="007E0FAC">
        <w:rPr>
          <w:rFonts w:ascii="Arial" w:hAnsi="Arial" w:cs="Arial"/>
          <w:szCs w:val="21"/>
        </w:rPr>
        <w:t>, los </w:t>
      </w:r>
      <w:r w:rsidRPr="007E0FAC">
        <w:rPr>
          <w:rFonts w:ascii="Arial" w:hAnsi="Arial" w:cs="Arial"/>
          <w:szCs w:val="21"/>
        </w:rPr>
        <w:t>hongos</w:t>
      </w:r>
      <w:r w:rsidRPr="007E0FAC">
        <w:rPr>
          <w:rFonts w:ascii="Arial" w:hAnsi="Arial" w:cs="Arial"/>
          <w:szCs w:val="21"/>
        </w:rPr>
        <w:t> y gran parte de las </w:t>
      </w:r>
      <w:r w:rsidRPr="007E0FAC">
        <w:rPr>
          <w:rFonts w:ascii="Arial" w:hAnsi="Arial" w:cs="Arial"/>
          <w:szCs w:val="21"/>
        </w:rPr>
        <w:t>bacterias</w:t>
      </w:r>
      <w:r w:rsidRPr="007E0FAC">
        <w:rPr>
          <w:rFonts w:ascii="Arial" w:hAnsi="Arial" w:cs="Arial"/>
          <w:szCs w:val="21"/>
        </w:rPr>
        <w:t> y de las </w:t>
      </w:r>
      <w:r w:rsidRPr="007E0FAC">
        <w:rPr>
          <w:rFonts w:ascii="Arial" w:hAnsi="Arial" w:cs="Arial"/>
          <w:szCs w:val="21"/>
        </w:rPr>
        <w:t>arqueas</w:t>
      </w:r>
      <w:r w:rsidRPr="007E0FAC">
        <w:rPr>
          <w:rFonts w:ascii="Arial" w:hAnsi="Arial" w:cs="Arial"/>
          <w:szCs w:val="21"/>
        </w:rPr>
        <w:t> son organismos heterótrofos.</w:t>
      </w:r>
      <w:r w:rsidRPr="007E0FAC">
        <w:rPr>
          <w:rFonts w:ascii="Arial" w:hAnsi="Arial" w:cs="Arial"/>
          <w:szCs w:val="21"/>
        </w:rPr>
        <w:t xml:space="preserve"> </w:t>
      </w:r>
    </w:p>
    <w:p w:rsidR="007E0FAC" w:rsidRDefault="007E0FAC" w:rsidP="007E0FA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Cs w:val="21"/>
        </w:rPr>
      </w:pPr>
      <w:r w:rsidRPr="007E0FAC">
        <w:rPr>
          <w:rFonts w:ascii="Arial" w:hAnsi="Arial" w:cs="Arial"/>
          <w:szCs w:val="21"/>
        </w:rPr>
        <w:t>En el organismo heterótrofo las sustancias nutritivas son materias orgánicas ricas en </w:t>
      </w:r>
      <w:r w:rsidRPr="007E0FAC">
        <w:rPr>
          <w:rFonts w:ascii="Arial" w:hAnsi="Arial" w:cs="Arial"/>
          <w:szCs w:val="21"/>
        </w:rPr>
        <w:t>energía</w:t>
      </w:r>
      <w:r w:rsidRPr="007E0FAC">
        <w:rPr>
          <w:rFonts w:ascii="Arial" w:hAnsi="Arial" w:cs="Arial"/>
          <w:szCs w:val="21"/>
        </w:rPr>
        <w:t> (</w:t>
      </w:r>
      <w:r w:rsidRPr="007E0FAC">
        <w:rPr>
          <w:rFonts w:ascii="Arial" w:hAnsi="Arial" w:cs="Arial"/>
          <w:szCs w:val="21"/>
        </w:rPr>
        <w:t>carbohidratos</w:t>
      </w:r>
      <w:r w:rsidRPr="007E0FAC">
        <w:rPr>
          <w:rFonts w:ascii="Arial" w:hAnsi="Arial" w:cs="Arial"/>
          <w:szCs w:val="21"/>
        </w:rPr>
        <w:t>, </w:t>
      </w:r>
      <w:r w:rsidRPr="007E0FAC">
        <w:rPr>
          <w:rFonts w:ascii="Arial" w:hAnsi="Arial" w:cs="Arial"/>
          <w:szCs w:val="21"/>
        </w:rPr>
        <w:t>lípidos</w:t>
      </w:r>
      <w:r w:rsidRPr="007E0FAC">
        <w:rPr>
          <w:rFonts w:ascii="Arial" w:hAnsi="Arial" w:cs="Arial"/>
          <w:szCs w:val="21"/>
        </w:rPr>
        <w:t>, </w:t>
      </w:r>
      <w:r w:rsidRPr="007E0FAC">
        <w:rPr>
          <w:rFonts w:ascii="Arial" w:hAnsi="Arial" w:cs="Arial"/>
          <w:szCs w:val="21"/>
        </w:rPr>
        <w:t>proteínas</w:t>
      </w:r>
      <w:r w:rsidRPr="007E0FAC">
        <w:rPr>
          <w:rFonts w:ascii="Arial" w:hAnsi="Arial" w:cs="Arial"/>
          <w:szCs w:val="21"/>
        </w:rPr>
        <w:t>), pues los seres heterótrofos son incapaces de transformar </w:t>
      </w:r>
      <w:r w:rsidRPr="007E0FAC">
        <w:rPr>
          <w:rFonts w:ascii="Arial" w:hAnsi="Arial" w:cs="Arial"/>
          <w:szCs w:val="21"/>
        </w:rPr>
        <w:t>materia inorgánica</w:t>
      </w:r>
      <w:r w:rsidRPr="007E0FAC">
        <w:rPr>
          <w:rFonts w:ascii="Arial" w:hAnsi="Arial" w:cs="Arial"/>
          <w:szCs w:val="21"/>
        </w:rPr>
        <w:t> en orgánica. Estos organismos, por tanto, dependen de la materia orgánica sintetizada por los organismos autótrofos, o de otros seres heterótrofos.</w:t>
      </w:r>
    </w:p>
    <w:p w:rsidR="007E0FAC" w:rsidRDefault="007E0FAC" w:rsidP="007E0FA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Cs w:val="21"/>
        </w:rPr>
      </w:pPr>
    </w:p>
    <w:p w:rsidR="007E0FAC" w:rsidRPr="007E0FAC" w:rsidRDefault="007E0FAC" w:rsidP="007E0FA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i/>
          <w:szCs w:val="21"/>
        </w:rPr>
      </w:pPr>
      <w:bookmarkStart w:id="0" w:name="_GoBack"/>
      <w:bookmarkEnd w:id="0"/>
      <w:r w:rsidRPr="007E0FAC">
        <w:rPr>
          <w:rFonts w:ascii="Arial" w:hAnsi="Arial" w:cs="Arial"/>
          <w:b/>
          <w:i/>
          <w:szCs w:val="21"/>
        </w:rPr>
        <w:t xml:space="preserve">Etapas de la nutrición en las células </w:t>
      </w:r>
    </w:p>
    <w:p w:rsidR="007E0FAC" w:rsidRPr="007E0FAC" w:rsidRDefault="007E0FAC" w:rsidP="007E0FA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  <w:r w:rsidRPr="007E0FAC">
        <w:rPr>
          <w:rFonts w:ascii="Arial" w:eastAsia="Times New Roman" w:hAnsi="Arial" w:cs="Arial"/>
          <w:sz w:val="24"/>
          <w:szCs w:val="21"/>
          <w:lang w:eastAsia="es-MX"/>
        </w:rPr>
        <w:t xml:space="preserve">El proceso de nutrición heterótrofa de una célula se puede dividir en las siguientes etapas: </w:t>
      </w:r>
    </w:p>
    <w:p w:rsidR="007E0FAC" w:rsidRDefault="007E0FAC" w:rsidP="007E0FA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  <w:r w:rsidRPr="007E0FAC">
        <w:rPr>
          <w:rFonts w:ascii="Arial" w:eastAsia="Times New Roman" w:hAnsi="Arial" w:cs="Arial"/>
          <w:b/>
          <w:bCs/>
          <w:sz w:val="24"/>
          <w:szCs w:val="21"/>
          <w:lang w:eastAsia="es-MX"/>
        </w:rPr>
        <w:t>Captura.</w:t>
      </w:r>
      <w:r w:rsidRPr="007E0FAC">
        <w:rPr>
          <w:rFonts w:ascii="Arial" w:eastAsia="Times New Roman" w:hAnsi="Arial" w:cs="Arial"/>
          <w:sz w:val="24"/>
          <w:szCs w:val="21"/>
          <w:lang w:eastAsia="es-MX"/>
        </w:rPr>
        <w:t> La célula atrae las partículas alimenticias creando torbellinos mediante sus cilios o flagelos, o emitiendo seudópodos, que engloban el alimento.</w:t>
      </w:r>
    </w:p>
    <w:p w:rsidR="007E0FAC" w:rsidRPr="007E0FAC" w:rsidRDefault="007E0FAC" w:rsidP="007E0FAC">
      <w:p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</w:p>
    <w:p w:rsidR="007E0FAC" w:rsidRDefault="007E0FAC" w:rsidP="007E0FA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  <w:r w:rsidRPr="007E0FAC">
        <w:rPr>
          <w:rFonts w:ascii="Arial" w:eastAsia="Times New Roman" w:hAnsi="Arial" w:cs="Arial"/>
          <w:b/>
          <w:bCs/>
          <w:sz w:val="24"/>
          <w:szCs w:val="21"/>
          <w:lang w:eastAsia="es-MX"/>
        </w:rPr>
        <w:t>Ingestión.</w:t>
      </w:r>
      <w:r w:rsidRPr="007E0FAC">
        <w:rPr>
          <w:rFonts w:ascii="Arial" w:eastAsia="Times New Roman" w:hAnsi="Arial" w:cs="Arial"/>
          <w:sz w:val="24"/>
          <w:szCs w:val="21"/>
          <w:lang w:eastAsia="es-MX"/>
        </w:rPr>
        <w:t> La célula introduce el alimento en una vacuola alimenticia o fagosoma. Algunas células ciliadas, como los paramecios, tienen una especie de boca, llamada citostoma, por la que fagocitan el alimento.</w:t>
      </w:r>
    </w:p>
    <w:p w:rsidR="007E0FAC" w:rsidRDefault="007E0FAC" w:rsidP="007E0FAC">
      <w:pPr>
        <w:pStyle w:val="Prrafodelista"/>
        <w:rPr>
          <w:rFonts w:ascii="Arial" w:eastAsia="Times New Roman" w:hAnsi="Arial" w:cs="Arial"/>
          <w:sz w:val="24"/>
          <w:szCs w:val="21"/>
          <w:lang w:eastAsia="es-MX"/>
        </w:rPr>
      </w:pPr>
    </w:p>
    <w:p w:rsidR="007E0FAC" w:rsidRPr="007E0FAC" w:rsidRDefault="007E0FAC" w:rsidP="007E0FAC">
      <w:p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</w:p>
    <w:p w:rsidR="007E0FAC" w:rsidRDefault="007E0FAC" w:rsidP="007E0FA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  <w:r w:rsidRPr="007E0FAC">
        <w:rPr>
          <w:rFonts w:ascii="Arial" w:eastAsia="Times New Roman" w:hAnsi="Arial" w:cs="Arial"/>
          <w:b/>
          <w:bCs/>
          <w:sz w:val="24"/>
          <w:szCs w:val="21"/>
          <w:lang w:eastAsia="es-MX"/>
        </w:rPr>
        <w:t>Digestión.</w:t>
      </w:r>
      <w:r w:rsidRPr="007E0FAC">
        <w:rPr>
          <w:rFonts w:ascii="Arial" w:eastAsia="Times New Roman" w:hAnsi="Arial" w:cs="Arial"/>
          <w:sz w:val="24"/>
          <w:szCs w:val="21"/>
          <w:lang w:eastAsia="es-MX"/>
        </w:rPr>
        <w:t> Los lisosomas vierten sus enzimas digestivas en el fagosoma, que así se transformará en vacuola digestiva. Las enzimas descomponen los alimentos en las pequeñas moléculas que las forman.</w:t>
      </w:r>
    </w:p>
    <w:p w:rsidR="007E0FAC" w:rsidRPr="007E0FAC" w:rsidRDefault="007E0FAC" w:rsidP="007E0FAC">
      <w:p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</w:p>
    <w:p w:rsidR="007E0FAC" w:rsidRDefault="007E0FAC" w:rsidP="007E0FA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  <w:r w:rsidRPr="007E0FAC">
        <w:rPr>
          <w:rFonts w:ascii="Arial" w:eastAsia="Times New Roman" w:hAnsi="Arial" w:cs="Arial"/>
          <w:b/>
          <w:bCs/>
          <w:sz w:val="24"/>
          <w:szCs w:val="21"/>
          <w:lang w:eastAsia="es-MX"/>
        </w:rPr>
        <w:t>Paso de membrana.</w:t>
      </w:r>
      <w:r w:rsidRPr="007E0FAC">
        <w:rPr>
          <w:rFonts w:ascii="Arial" w:eastAsia="Times New Roman" w:hAnsi="Arial" w:cs="Arial"/>
          <w:sz w:val="24"/>
          <w:szCs w:val="21"/>
          <w:lang w:eastAsia="es-MX"/>
        </w:rPr>
        <w:t> Las pequeñas moléculas liberadas en la digestión atraviesan la membrana de la vacuola y se difunden por el citoplasma.</w:t>
      </w:r>
    </w:p>
    <w:p w:rsidR="007E0FAC" w:rsidRDefault="007E0FAC" w:rsidP="007E0FAC">
      <w:pPr>
        <w:pStyle w:val="Prrafodelista"/>
        <w:rPr>
          <w:rFonts w:ascii="Arial" w:eastAsia="Times New Roman" w:hAnsi="Arial" w:cs="Arial"/>
          <w:sz w:val="24"/>
          <w:szCs w:val="21"/>
          <w:lang w:eastAsia="es-MX"/>
        </w:rPr>
      </w:pPr>
    </w:p>
    <w:p w:rsidR="007E0FAC" w:rsidRPr="007E0FAC" w:rsidRDefault="007E0FAC" w:rsidP="007E0FAC">
      <w:p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</w:p>
    <w:p w:rsidR="007E0FAC" w:rsidRDefault="007E0FAC" w:rsidP="007E0FA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  <w:r w:rsidRPr="007E0FAC">
        <w:rPr>
          <w:rFonts w:ascii="Arial" w:eastAsia="Times New Roman" w:hAnsi="Arial" w:cs="Arial"/>
          <w:b/>
          <w:bCs/>
          <w:sz w:val="24"/>
          <w:szCs w:val="21"/>
          <w:lang w:eastAsia="es-MX"/>
        </w:rPr>
        <w:t>Defecación o egestión.</w:t>
      </w:r>
      <w:r w:rsidRPr="007E0FAC">
        <w:rPr>
          <w:rFonts w:ascii="Arial" w:eastAsia="Times New Roman" w:hAnsi="Arial" w:cs="Arial"/>
          <w:sz w:val="24"/>
          <w:szCs w:val="21"/>
          <w:lang w:eastAsia="es-MX"/>
        </w:rPr>
        <w:t> La célula expulsa al exterior las moléculas que no le son útiles.</w:t>
      </w:r>
    </w:p>
    <w:p w:rsidR="007E0FAC" w:rsidRPr="007E0FAC" w:rsidRDefault="007E0FAC" w:rsidP="007E0FAC">
      <w:p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</w:p>
    <w:p w:rsidR="007E0FAC" w:rsidRDefault="007E0FAC" w:rsidP="007E0FA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  <w:r w:rsidRPr="007E0FAC">
        <w:rPr>
          <w:rFonts w:ascii="Arial" w:eastAsia="Times New Roman" w:hAnsi="Arial" w:cs="Arial"/>
          <w:b/>
          <w:bCs/>
          <w:sz w:val="24"/>
          <w:szCs w:val="21"/>
          <w:lang w:eastAsia="es-MX"/>
        </w:rPr>
        <w:t>Metabolismo.</w:t>
      </w:r>
      <w:r w:rsidRPr="007E0FAC">
        <w:rPr>
          <w:rFonts w:ascii="Arial" w:eastAsia="Times New Roman" w:hAnsi="Arial" w:cs="Arial"/>
          <w:sz w:val="24"/>
          <w:szCs w:val="21"/>
          <w:lang w:eastAsia="es-MX"/>
        </w:rPr>
        <w:t> Es el conjunto de reacciones químicas que tienen lugar dentro de las células de los organismos vivos y que permiten la realización de las funciones vitales.</w:t>
      </w:r>
    </w:p>
    <w:p w:rsidR="007E0FAC" w:rsidRDefault="007E0FAC" w:rsidP="007E0FAC">
      <w:pPr>
        <w:pStyle w:val="Prrafodelista"/>
        <w:rPr>
          <w:rFonts w:ascii="Arial" w:eastAsia="Times New Roman" w:hAnsi="Arial" w:cs="Arial"/>
          <w:sz w:val="24"/>
          <w:szCs w:val="21"/>
          <w:lang w:eastAsia="es-MX"/>
        </w:rPr>
      </w:pPr>
    </w:p>
    <w:p w:rsidR="007E0FAC" w:rsidRPr="007E0FAC" w:rsidRDefault="007E0FAC" w:rsidP="007E0FAC">
      <w:p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</w:p>
    <w:p w:rsidR="007E0FAC" w:rsidRPr="007E0FAC" w:rsidRDefault="007E0FAC" w:rsidP="007E0FA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  <w:r w:rsidRPr="007E0FAC">
        <w:rPr>
          <w:rFonts w:ascii="Arial" w:eastAsia="Times New Roman" w:hAnsi="Arial" w:cs="Arial"/>
          <w:b/>
          <w:bCs/>
          <w:sz w:val="24"/>
          <w:szCs w:val="21"/>
          <w:lang w:eastAsia="es-MX"/>
        </w:rPr>
        <w:t>Excreción.</w:t>
      </w:r>
      <w:r w:rsidRPr="007E0FAC">
        <w:rPr>
          <w:rFonts w:ascii="Arial" w:eastAsia="Times New Roman" w:hAnsi="Arial" w:cs="Arial"/>
          <w:sz w:val="24"/>
          <w:szCs w:val="21"/>
          <w:lang w:eastAsia="es-MX"/>
        </w:rPr>
        <w:t> La excreción es la eliminación de los productos que se generan durante el metabolismo.</w:t>
      </w:r>
    </w:p>
    <w:p w:rsidR="007E0FAC" w:rsidRPr="007E0FAC" w:rsidRDefault="007E0FAC" w:rsidP="007E0FA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Cs w:val="21"/>
        </w:rPr>
      </w:pPr>
    </w:p>
    <w:sectPr w:rsidR="007E0FAC" w:rsidRPr="007E0F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55091"/>
    <w:multiLevelType w:val="multilevel"/>
    <w:tmpl w:val="219C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AC"/>
    <w:rsid w:val="004012EB"/>
    <w:rsid w:val="007E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8EEB7-642E-469A-A180-F4E59996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0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7E0FA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E0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</dc:creator>
  <cp:keywords/>
  <dc:description/>
  <cp:lastModifiedBy>Bartolo</cp:lastModifiedBy>
  <cp:revision>1</cp:revision>
  <dcterms:created xsi:type="dcterms:W3CDTF">2019-03-02T04:11:00Z</dcterms:created>
  <dcterms:modified xsi:type="dcterms:W3CDTF">2019-03-02T04:15:00Z</dcterms:modified>
</cp:coreProperties>
</file>