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0A" w:rsidRDefault="00A0310D" w:rsidP="00A0310D">
      <w:pPr>
        <w:jc w:val="both"/>
      </w:pPr>
      <w:r>
        <w:t xml:space="preserve">QUINTA GENERACIÓN </w:t>
      </w:r>
    </w:p>
    <w:p w:rsidR="00A0310D" w:rsidRDefault="00A0310D" w:rsidP="00A0310D">
      <w:pPr>
        <w:jc w:val="both"/>
      </w:pPr>
      <w:r>
        <w:t>Las computadoras de quinta generación son computadoras basa</w:t>
      </w:r>
      <w:r>
        <w:t>das en inteligencia artificial.</w:t>
      </w:r>
    </w:p>
    <w:p w:rsidR="00A0310D" w:rsidRDefault="00A0310D" w:rsidP="00A0310D">
      <w:pPr>
        <w:jc w:val="both"/>
      </w:pPr>
      <w:r>
        <w:t>La quinta generación de computadoras fue un proyecto ambicioso lanzado por Japón a finales de los 70. Su objetivo era el desarrollo de una clase de computadoras que utilizarían técnicas de inteligencia artificial al nivel del lenguaje de máquina y serían capaces de resolver problemas complejos, como la traducción automática de una lengua natural a otra.</w:t>
      </w:r>
    </w:p>
    <w:p w:rsidR="00A0310D" w:rsidRDefault="00A0310D" w:rsidP="00A0310D">
      <w:pPr>
        <w:jc w:val="both"/>
      </w:pPr>
    </w:p>
    <w:p w:rsidR="00A0310D" w:rsidRPr="00A0310D" w:rsidRDefault="00A0310D" w:rsidP="00A0310D">
      <w:pPr>
        <w:jc w:val="both"/>
        <w:rPr>
          <w:b/>
        </w:rPr>
      </w:pPr>
      <w:r w:rsidRPr="00A0310D">
        <w:rPr>
          <w:b/>
        </w:rPr>
        <w:t>Antecedentes y Diseño del Proyecto</w:t>
      </w:r>
    </w:p>
    <w:p w:rsidR="00A0310D" w:rsidRDefault="00A0310D" w:rsidP="00A0310D">
      <w:pPr>
        <w:jc w:val="both"/>
      </w:pPr>
      <w:r>
        <w:t>A través de las múltiples generaciones desde los años 50, Japón había sido el seguidor en términos del adelanto y construcción de las computadoras de los Modelos de los Estados Unidos y el Reino Unido. Japón decidió romper con esta naturaleza de seguir a los líderes y a mediados de la década de los 70 comenzó a abrirse camino hacia un futuro en la industria de la informática. El centro del desarrollo y proceso de la información de Japón fue el encargado de llevar a cabo un plan para desarrollar el proyecto. En 1979 ofrecieron un contrato de tres años para realizar estudios más profundos junto con industrias y la academia. Fue durante este período cuando el término "computadora de quinta generación" comenzó a ser utilizado.</w:t>
      </w:r>
    </w:p>
    <w:p w:rsidR="00A0310D" w:rsidRDefault="00A0310D" w:rsidP="00A0310D">
      <w:pPr>
        <w:jc w:val="both"/>
      </w:pPr>
    </w:p>
    <w:p w:rsidR="00A0310D" w:rsidRDefault="00A0310D" w:rsidP="00A0310D">
      <w:pPr>
        <w:jc w:val="both"/>
      </w:pPr>
      <w:r>
        <w:t>Los campos principales para la investigación de este proyecto inicialmente eran:</w:t>
      </w:r>
    </w:p>
    <w:p w:rsidR="00A0310D" w:rsidRDefault="00A0310D" w:rsidP="00A0310D">
      <w:pPr>
        <w:jc w:val="both"/>
      </w:pPr>
    </w:p>
    <w:p w:rsidR="00A0310D" w:rsidRDefault="00A0310D" w:rsidP="00A0310D">
      <w:pPr>
        <w:pStyle w:val="Prrafodelista"/>
        <w:numPr>
          <w:ilvl w:val="0"/>
          <w:numId w:val="1"/>
        </w:numPr>
        <w:jc w:val="both"/>
      </w:pPr>
      <w:r>
        <w:t>Tecnologías para el proceso del conocimiento</w:t>
      </w:r>
      <w:bookmarkStart w:id="0" w:name="_GoBack"/>
      <w:bookmarkEnd w:id="0"/>
    </w:p>
    <w:p w:rsidR="00A0310D" w:rsidRDefault="00A0310D" w:rsidP="00A0310D">
      <w:pPr>
        <w:pStyle w:val="Prrafodelista"/>
        <w:numPr>
          <w:ilvl w:val="0"/>
          <w:numId w:val="1"/>
        </w:numPr>
        <w:jc w:val="both"/>
      </w:pPr>
      <w:r>
        <w:t>Tecnologías para procesar bases de datos y bases de conocimiento masivo</w:t>
      </w:r>
    </w:p>
    <w:p w:rsidR="00A0310D" w:rsidRDefault="00A0310D" w:rsidP="00A0310D">
      <w:pPr>
        <w:pStyle w:val="Prrafodelista"/>
        <w:numPr>
          <w:ilvl w:val="0"/>
          <w:numId w:val="1"/>
        </w:numPr>
        <w:jc w:val="both"/>
      </w:pPr>
      <w:r>
        <w:t>Sitios de trabajo del alto rendimiento</w:t>
      </w:r>
    </w:p>
    <w:p w:rsidR="00A0310D" w:rsidRDefault="00A0310D" w:rsidP="00A0310D">
      <w:pPr>
        <w:pStyle w:val="Prrafodelista"/>
        <w:numPr>
          <w:ilvl w:val="0"/>
          <w:numId w:val="1"/>
        </w:numPr>
        <w:jc w:val="both"/>
      </w:pPr>
      <w:r>
        <w:t>Informáticas funcionales distribuidas</w:t>
      </w:r>
    </w:p>
    <w:p w:rsidR="00A0310D" w:rsidRDefault="00A0310D" w:rsidP="00A0310D">
      <w:pPr>
        <w:pStyle w:val="Prrafodelista"/>
        <w:numPr>
          <w:ilvl w:val="0"/>
          <w:numId w:val="1"/>
        </w:numPr>
        <w:jc w:val="both"/>
      </w:pPr>
      <w:r>
        <w:t>Supercomputadoras para el cálculo científico</w:t>
      </w:r>
    </w:p>
    <w:p w:rsidR="00A0310D" w:rsidRDefault="00A0310D" w:rsidP="00A0310D">
      <w:pPr>
        <w:jc w:val="both"/>
      </w:pPr>
    </w:p>
    <w:p w:rsidR="00A0310D" w:rsidRDefault="00A0310D" w:rsidP="00A0310D">
      <w:pPr>
        <w:jc w:val="both"/>
      </w:pPr>
      <w:r>
        <w:t>Debido a la conmoción suscitada que causó que los japoneses fueran exitosos en el área de los artículos electrónicos durante la década de los 70, y que prácticamente hicieran lo mismo en el área de la automoción durante los 80, el proyecto de la quinta generación tuvo mucha rep</w:t>
      </w:r>
      <w:r>
        <w:t>utación entre los otros países.</w:t>
      </w:r>
    </w:p>
    <w:p w:rsidR="00A0310D" w:rsidRDefault="00A0310D" w:rsidP="00A0310D">
      <w:pPr>
        <w:jc w:val="both"/>
      </w:pPr>
      <w:r>
        <w:t>Tal fue su impacto que se crearon proyectos paralelos. En Estados Unidos, la Corporación de Microelectrónica y Tecnologías de la Computación, en Inglaterra fue Alves, y en Europa su reacción fue conocida como el Programa Europeo en Investigación Estratégica de l</w:t>
      </w:r>
      <w:r>
        <w:t>a Tecnología de la Información.</w:t>
      </w:r>
    </w:p>
    <w:p w:rsidR="00A0310D" w:rsidRDefault="00A0310D" w:rsidP="00A0310D">
      <w:pPr>
        <w:jc w:val="both"/>
      </w:pPr>
      <w:r>
        <w:t xml:space="preserve">Como uno de los productos finales del Proyecto se desarrollaron 5 </w:t>
      </w:r>
      <w:r>
        <w:t>Máquinas</w:t>
      </w:r>
      <w:r>
        <w:t xml:space="preserve"> de Inferencia Paralela (PIM) teniendo como una de sus características principales 256 elementos de Procesamiento Acoplados en red. El proyecto también produjo herramientas que se podían utilizar con estos </w:t>
      </w:r>
      <w:r>
        <w:lastRenderedPageBreak/>
        <w:t>sistemas tales como el Sistema Paralelo de Gerencia de Bases de Datos Kappa, el Sistema de Razonamiento Legal HELIC-II y el Teorema Autóma</w:t>
      </w:r>
      <w:r>
        <w:t>ta de Aprobaciones MGTP.</w:t>
      </w:r>
    </w:p>
    <w:p w:rsidR="00A0310D" w:rsidRDefault="00A0310D" w:rsidP="00A0310D">
      <w:pPr>
        <w:jc w:val="both"/>
      </w:pPr>
      <w:r>
        <w:t>También</w:t>
      </w:r>
      <w:r>
        <w:t xml:space="preserve"> se ha hablado de que la quinta </w:t>
      </w:r>
      <w:r>
        <w:t>generación</w:t>
      </w:r>
      <w:r>
        <w:t xml:space="preserve"> incluye el uso de sistemas </w:t>
      </w:r>
      <w:r>
        <w:t>expertos</w:t>
      </w:r>
      <w:r>
        <w:t xml:space="preserve"> estos son aplicaciones de inteligencia artificial que usa una base de conocimiento de la experiencia humana para ayudar a la resolución de problemas</w:t>
      </w:r>
    </w:p>
    <w:p w:rsidR="00A0310D" w:rsidRDefault="00A0310D" w:rsidP="00A0310D">
      <w:pPr>
        <w:jc w:val="both"/>
      </w:pPr>
    </w:p>
    <w:p w:rsidR="00A0310D" w:rsidRDefault="00A0310D" w:rsidP="00A0310D">
      <w:pPr>
        <w:jc w:val="both"/>
      </w:pPr>
      <w:r>
        <w:t>Las computadoras de esta generación contienen una gran cantidad de microprocesadores trabajando en paralelo y pueden reconocer voz e imágenes. También tienen la capacidad de comunicarse con un lenguaje natural e irán adquiriendo la habilidad para tomar decisiones con base en procesos de aprendizaje fundamentados en sistemas expertos e inteligencia artificial.</w:t>
      </w:r>
    </w:p>
    <w:sectPr w:rsidR="00A031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55735"/>
    <w:multiLevelType w:val="hybridMultilevel"/>
    <w:tmpl w:val="9D4A8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0D"/>
    <w:rsid w:val="0049110A"/>
    <w:rsid w:val="00A0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5CD27-EDDA-44D6-9B8B-5CB3F268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2019-02-27T21:29:00Z</dcterms:created>
  <dcterms:modified xsi:type="dcterms:W3CDTF">2019-02-27T21:57:00Z</dcterms:modified>
</cp:coreProperties>
</file>