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A23" w:rsidRDefault="00486BBF">
      <w:pPr>
        <w:rPr>
          <w:sz w:val="40"/>
        </w:rPr>
      </w:pPr>
      <w:r w:rsidRPr="00486BBF">
        <w:rPr>
          <w:sz w:val="40"/>
        </w:rPr>
        <w:t>Nube hibrida</w:t>
      </w:r>
    </w:p>
    <w:p w:rsidR="00486BBF" w:rsidRPr="00486BBF" w:rsidRDefault="00486BBF">
      <w:pPr>
        <w:rPr>
          <w:sz w:val="32"/>
        </w:rPr>
      </w:pPr>
      <w:r w:rsidRPr="00486BBF">
        <w:rPr>
          <w:sz w:val="32"/>
        </w:rPr>
        <w:t>En los últimos tiempos, </w:t>
      </w:r>
      <w:r w:rsidRPr="00486BBF">
        <w:rPr>
          <w:b/>
          <w:bCs/>
          <w:sz w:val="32"/>
        </w:rPr>
        <w:t>las nubes híbridas se han expandido en el mundo IT</w:t>
      </w:r>
      <w:r w:rsidRPr="00486BBF">
        <w:rPr>
          <w:sz w:val="32"/>
        </w:rPr>
        <w:t>, principalmente para el almacenamiento empresarial. Este tipo de nubes no están en el cielo, ni son oscuras, ni generan lluvia intensa. Sin embargo han conseguido que el horizonte de la computación empresarial sea más funcional.</w:t>
      </w:r>
      <w:bookmarkStart w:id="0" w:name="_GoBack"/>
      <w:bookmarkEnd w:id="0"/>
    </w:p>
    <w:sectPr w:rsidR="00486BBF" w:rsidRPr="00486B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F"/>
    <w:rsid w:val="00486BBF"/>
    <w:rsid w:val="006F4A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B6438-CCE5-4B41-9AD2-509D0F3D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269</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2019-02-21T14:24:00Z</dcterms:created>
  <dcterms:modified xsi:type="dcterms:W3CDTF">2019-02-21T14:25:00Z</dcterms:modified>
</cp:coreProperties>
</file>