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80" w:rsidRDefault="00F272B2">
      <w:r w:rsidRPr="00F272B2">
        <w:t>La nube híbrida es un entorno de computación en nube que utiliza una combinación de servicios de nube pública de terceros y de nube privada, con orquestación entre ambas plataformas. Al permitir que las cargas de trabajo se muevan entre nubes privadas y públicas, a medida que cambian las necesidades y los costos de la computación, la nube híbrida ofrece a las empresas mayor flexibilidad y más opciones de implementación de datos.</w:t>
      </w:r>
      <w:bookmarkStart w:id="0" w:name="_GoBack"/>
      <w:bookmarkEnd w:id="0"/>
    </w:p>
    <w:sectPr w:rsidR="00D72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F"/>
    <w:rsid w:val="0077180F"/>
    <w:rsid w:val="00D72A80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C53BB-C8EB-4A86-9277-2408C5C6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2019-02-20T15:13:00Z</dcterms:created>
  <dcterms:modified xsi:type="dcterms:W3CDTF">2019-02-20T15:13:00Z</dcterms:modified>
</cp:coreProperties>
</file>