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1B" w:rsidRDefault="00010F1B" w:rsidP="00010F1B">
      <w:pPr>
        <w:rPr>
          <w:rFonts w:ascii="Arial" w:hAnsi="Arial" w:cs="Arial"/>
          <w:sz w:val="24"/>
          <w:szCs w:val="24"/>
        </w:rPr>
      </w:pPr>
      <w:r w:rsidRPr="00755624">
        <w:rPr>
          <w:rFonts w:ascii="Arial" w:hAnsi="Arial" w:cs="Arial"/>
          <w:sz w:val="24"/>
          <w:szCs w:val="24"/>
        </w:rPr>
        <w:t>-Nube Pública:</w:t>
      </w:r>
      <w:r w:rsidRPr="00755624">
        <w:rPr>
          <w:rFonts w:ascii="Arial" w:hAnsi="Arial" w:cs="Arial"/>
          <w:sz w:val="36"/>
          <w:szCs w:val="36"/>
        </w:rPr>
        <w:t xml:space="preserve"> </w:t>
      </w:r>
      <w:r w:rsidRPr="00755624">
        <w:rPr>
          <w:rFonts w:ascii="Arial" w:hAnsi="Arial" w:cs="Arial"/>
          <w:sz w:val="24"/>
          <w:szCs w:val="24"/>
        </w:rPr>
        <w:t>es un depósito de recursos v</w:t>
      </w:r>
      <w:r>
        <w:rPr>
          <w:rFonts w:ascii="Arial" w:hAnsi="Arial" w:cs="Arial"/>
          <w:sz w:val="24"/>
          <w:szCs w:val="24"/>
        </w:rPr>
        <w:t xml:space="preserve">irtuales </w:t>
      </w:r>
      <w:r w:rsidRPr="00755624">
        <w:rPr>
          <w:rFonts w:ascii="Arial" w:hAnsi="Arial" w:cs="Arial"/>
          <w:sz w:val="24"/>
          <w:szCs w:val="24"/>
        </w:rPr>
        <w:t>desarrollados a partir de hardware que pertenece y es oper</w:t>
      </w:r>
      <w:r>
        <w:rPr>
          <w:rFonts w:ascii="Arial" w:hAnsi="Arial" w:cs="Arial"/>
          <w:sz w:val="24"/>
          <w:szCs w:val="24"/>
        </w:rPr>
        <w:t>ado por una empresa de terceros</w:t>
      </w:r>
      <w:r w:rsidRPr="00755624">
        <w:rPr>
          <w:rFonts w:ascii="Arial" w:hAnsi="Arial" w:cs="Arial"/>
          <w:sz w:val="24"/>
          <w:szCs w:val="24"/>
        </w:rPr>
        <w:t>, que se aprovisiona y asigna automáticamente a múltiples clientes a través de una infraestructura de autoservicio. Es una forma sencilla de escalar horizontalmente las cargas de trabajo que experimentan fluctuaciones de demanda inesperadas.</w:t>
      </w:r>
    </w:p>
    <w:p w:rsidR="00010F1B" w:rsidRDefault="00010F1B" w:rsidP="00010F1B">
      <w:p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2C4C0B7C" wp14:editId="7C6150E3">
            <wp:extent cx="3581400" cy="2342990"/>
            <wp:effectExtent l="0" t="0" r="0" b="635"/>
            <wp:docPr id="1" name="Imagen 1" descr="Resultado de imagen para nube 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ube publ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4" cy="235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0A08" w:rsidRDefault="00A70A08"/>
    <w:sectPr w:rsidR="00A70A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1B"/>
    <w:rsid w:val="00010F1B"/>
    <w:rsid w:val="00A7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425F3-7C6A-451F-B648-FF35FABD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2019-02-19T15:17:00Z</dcterms:created>
  <dcterms:modified xsi:type="dcterms:W3CDTF">2019-02-19T15:18:00Z</dcterms:modified>
</cp:coreProperties>
</file>