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0F4" w:rsidRDefault="00FD14CB" w:rsidP="00FD14CB">
      <w:pPr>
        <w:ind w:left="1701" w:right="1467"/>
        <w:jc w:val="center"/>
        <w:rPr>
          <w:rFonts w:ascii="Arial" w:hAnsi="Arial" w:cs="Arial"/>
          <w:noProof/>
          <w:sz w:val="24"/>
          <w:szCs w:val="24"/>
          <w:lang w:eastAsia="es-MX"/>
        </w:rPr>
      </w:pPr>
      <w:r>
        <w:rPr>
          <w:rFonts w:ascii="Arial" w:hAnsi="Arial" w:cs="Arial"/>
          <w:noProof/>
          <w:sz w:val="24"/>
          <w:szCs w:val="24"/>
          <w:lang w:eastAsia="es-MX"/>
        </w:rPr>
        <w:t>¿Qué es la Nueva gestión Pública?</w:t>
      </w:r>
    </w:p>
    <w:p w:rsidR="00FD14CB" w:rsidRDefault="00FD14CB" w:rsidP="00FD14CB">
      <w:pPr>
        <w:ind w:left="1701" w:right="1467"/>
        <w:jc w:val="both"/>
        <w:rPr>
          <w:rFonts w:ascii="Arial" w:hAnsi="Arial" w:cs="Arial"/>
          <w:noProof/>
          <w:sz w:val="24"/>
          <w:szCs w:val="24"/>
          <w:lang w:eastAsia="es-MX"/>
        </w:rPr>
      </w:pPr>
    </w:p>
    <w:p w:rsidR="00FD14CB" w:rsidRDefault="00FD14CB" w:rsidP="00FD14CB">
      <w:pPr>
        <w:ind w:left="1701" w:right="1467"/>
        <w:jc w:val="both"/>
        <w:rPr>
          <w:rFonts w:ascii="Arial" w:hAnsi="Arial" w:cs="Arial"/>
          <w:noProof/>
          <w:sz w:val="24"/>
          <w:szCs w:val="24"/>
          <w:lang w:eastAsia="es-MX"/>
        </w:rPr>
      </w:pPr>
      <w:r>
        <w:rPr>
          <w:rFonts w:ascii="Arial" w:hAnsi="Arial" w:cs="Arial"/>
          <w:noProof/>
          <w:sz w:val="24"/>
          <w:szCs w:val="24"/>
          <w:lang w:eastAsia="es-MX"/>
        </w:rPr>
        <w:t>La Nueva gestión pública es la teoría que transforma la contratación en el medio de comunicación del sector público. Crea un Estado contratista, en el que los recursos serán administrados por medio de una serie de contratos que cubrirán los objetivos y las tareas del gobierno en materia de adquisición de bienes y prestación de servicios. (Pichardo, 2004).</w:t>
      </w:r>
    </w:p>
    <w:p w:rsidR="00FD14CB" w:rsidRPr="00FD14CB" w:rsidRDefault="00AB547F" w:rsidP="00FD14CB">
      <w:pPr>
        <w:ind w:left="1701" w:right="1467"/>
        <w:jc w:val="both"/>
        <w:rPr>
          <w:rFonts w:ascii="Arial" w:hAnsi="Arial" w:cs="Arial"/>
          <w:sz w:val="24"/>
          <w:szCs w:val="24"/>
        </w:rPr>
      </w:pPr>
      <w:r>
        <w:rPr>
          <w:rFonts w:ascii="Arial" w:hAnsi="Arial" w:cs="Arial"/>
          <w:sz w:val="24"/>
          <w:szCs w:val="24"/>
        </w:rPr>
        <w:t>La Nueva Gestión Pública constituye un cambio de paradigmas dentro de la concepción y funcionamiento de la administración pública, en general. La NGP se plantea como una alternativa a la gestión tradicional y al gerencialismo clásico. Comprende una NGP orientada principalmente al rendimiento y a los resultados (Blanca Olias).</w:t>
      </w:r>
      <w:bookmarkStart w:id="0" w:name="_GoBack"/>
      <w:bookmarkEnd w:id="0"/>
    </w:p>
    <w:sectPr w:rsidR="00FD14CB" w:rsidRPr="00FD14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B1"/>
    <w:rsid w:val="00523EB1"/>
    <w:rsid w:val="009050F4"/>
    <w:rsid w:val="00AB547F"/>
    <w:rsid w:val="00FD1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611A0-9B20-41E8-8493-958997CD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110</Words>
  <Characters>611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dc:creator>
  <cp:keywords/>
  <dc:description/>
  <cp:lastModifiedBy>PINEDA</cp:lastModifiedBy>
  <cp:revision>2</cp:revision>
  <dcterms:created xsi:type="dcterms:W3CDTF">2018-11-05T00:28:00Z</dcterms:created>
  <dcterms:modified xsi:type="dcterms:W3CDTF">2018-11-05T00:43:00Z</dcterms:modified>
</cp:coreProperties>
</file>