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34" w:rsidRDefault="00392F8B" w:rsidP="00392F8B">
      <w:r>
        <w:t xml:space="preserve">La mayoría de las especies de este género son </w:t>
      </w:r>
      <w:proofErr w:type="spellStart"/>
      <w:r>
        <w:t>microaerofílicas</w:t>
      </w:r>
      <w:proofErr w:type="spellEnd"/>
      <w:r>
        <w:t>, pe</w:t>
      </w:r>
      <w:r>
        <w:t xml:space="preserve">ro algunas crecen en ambientes </w:t>
      </w:r>
      <w:r>
        <w:t xml:space="preserve">aeróbicos o anaeróbicos (EFSA, 2011; Gutiérrez et al., 2015; </w:t>
      </w:r>
      <w:proofErr w:type="spellStart"/>
      <w:r>
        <w:t>Guyard-Nicodème</w:t>
      </w:r>
      <w:proofErr w:type="spellEnd"/>
      <w:r>
        <w:t xml:space="preserve"> et </w:t>
      </w:r>
      <w:r>
        <w:t xml:space="preserve">al., 2015). Así, la mayoría de </w:t>
      </w:r>
      <w:r>
        <w:t xml:space="preserve">las cepas de </w:t>
      </w:r>
      <w:proofErr w:type="spellStart"/>
      <w:r>
        <w:t>Campylobacter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. </w:t>
      </w:r>
      <w:proofErr w:type="gramStart"/>
      <w:r>
        <w:t>no</w:t>
      </w:r>
      <w:proofErr w:type="gramEnd"/>
      <w:r>
        <w:t xml:space="preserve"> crecen en presencia de aire. El crecimiento </w:t>
      </w:r>
      <w:r>
        <w:t xml:space="preserve">óptimo se produce con un 5% de </w:t>
      </w:r>
      <w:r>
        <w:t xml:space="preserve">oxígeno y un 2-10% de dióxido de carbono (Park, 2002). C. </w:t>
      </w:r>
      <w:proofErr w:type="spellStart"/>
      <w:r>
        <w:t>jejuni</w:t>
      </w:r>
      <w:proofErr w:type="spellEnd"/>
      <w:r>
        <w:t xml:space="preserve"> es capaz de adaptar</w:t>
      </w:r>
      <w:r>
        <w:t xml:space="preserve">se a las condiciones aeróbicas </w:t>
      </w:r>
      <w:r>
        <w:t xml:space="preserve">debido a su capacidad para producir </w:t>
      </w:r>
      <w:proofErr w:type="spellStart"/>
      <w:r>
        <w:t>biofilms</w:t>
      </w:r>
      <w:proofErr w:type="spellEnd"/>
      <w:r>
        <w:t xml:space="preserve">. El nivel de formación de </w:t>
      </w:r>
      <w:proofErr w:type="spellStart"/>
      <w:r>
        <w:t>biofilm</w:t>
      </w:r>
      <w:proofErr w:type="spellEnd"/>
      <w:r>
        <w:t xml:space="preserve"> es </w:t>
      </w:r>
      <w:r>
        <w:t xml:space="preserve">mayor en cepas con movilidad y </w:t>
      </w:r>
      <w:r>
        <w:t>flageladas que en cepas no flageladas y no móviles. Esta capacidad aumenta la sup</w:t>
      </w:r>
      <w:r>
        <w:t xml:space="preserve">ervivencia y la propagación en </w:t>
      </w:r>
      <w:r>
        <w:t>entornos de procesamiento de alimentos tales como el procesamiento de aves de corral (Reuter et al., 2010).</w:t>
      </w:r>
    </w:p>
    <w:p w:rsidR="00826A86" w:rsidRDefault="00826A86" w:rsidP="00392F8B">
      <w:r>
        <w:t>Información sobre inocuidad de alimentos (2010)</w:t>
      </w:r>
    </w:p>
    <w:p w:rsidR="00392F8B" w:rsidRDefault="00826A86" w:rsidP="00392F8B">
      <w:r w:rsidRPr="00826A86">
        <w:t>https://www.google.com.mx/url?sa=t&amp;source=web&amp;rct=j&amp;url=http://www.juntadeandalucia.es/servicioandaluzdesalud/guiaterapeuticaaljarafe/guiaTerapeuticaAljarafe/guia/viewApartado_pdf.asp%3FidApartado%3D83&amp;ved=2ahUKEwjfzqWE-7_dAhVIKawKHUJ8CDoQFjADegQIBhAB&amp;usg=AOvVaw31x3D7HG4WFAvHb0J4giKy</w:t>
      </w:r>
      <w:bookmarkStart w:id="0" w:name="_GoBack"/>
      <w:bookmarkEnd w:id="0"/>
    </w:p>
    <w:sectPr w:rsidR="00392F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8B"/>
    <w:rsid w:val="00392F8B"/>
    <w:rsid w:val="00826A86"/>
    <w:rsid w:val="0084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814413-32E9-4EB5-BED9-182BB35A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 ofelia chulim chuc</dc:creator>
  <cp:keywords/>
  <dc:description/>
  <cp:lastModifiedBy>anny ofelia chulim chuc</cp:lastModifiedBy>
  <cp:revision>1</cp:revision>
  <dcterms:created xsi:type="dcterms:W3CDTF">2018-09-16T15:32:00Z</dcterms:created>
  <dcterms:modified xsi:type="dcterms:W3CDTF">2018-09-16T16:40:00Z</dcterms:modified>
</cp:coreProperties>
</file>