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F2" w:rsidRPr="000617F2" w:rsidRDefault="000617F2" w:rsidP="000617F2">
      <w:pPr>
        <w:pBdr>
          <w:bottom w:val="single" w:sz="6" w:space="0" w:color="1C3265"/>
        </w:pBdr>
        <w:shd w:val="clear" w:color="auto" w:fill="F7F7F7"/>
        <w:spacing w:before="150" w:after="300" w:line="240" w:lineRule="auto"/>
        <w:outlineLvl w:val="0"/>
        <w:rPr>
          <w:rFonts w:ascii="Helvetica" w:eastAsia="Times New Roman" w:hAnsi="Helvetica" w:cs="Helvetica"/>
          <w:color w:val="161813"/>
          <w:kern w:val="36"/>
          <w:sz w:val="32"/>
          <w:szCs w:val="32"/>
        </w:rPr>
      </w:pPr>
      <w:proofErr w:type="spellStart"/>
      <w:r w:rsidRPr="000617F2">
        <w:rPr>
          <w:rFonts w:ascii="Helvetica" w:eastAsia="Times New Roman" w:hAnsi="Helvetica" w:cs="Helvetica"/>
          <w:color w:val="FFFFFF"/>
          <w:kern w:val="36"/>
          <w:sz w:val="32"/>
          <w:szCs w:val="32"/>
          <w:shd w:val="clear" w:color="auto" w:fill="1C3265"/>
        </w:rPr>
        <w:t>Función</w:t>
      </w:r>
      <w:proofErr w:type="spellEnd"/>
      <w:r w:rsidRPr="000617F2">
        <w:rPr>
          <w:rFonts w:ascii="Helvetica" w:eastAsia="Times New Roman" w:hAnsi="Helvetica" w:cs="Helvetica"/>
          <w:color w:val="FFFFFF"/>
          <w:kern w:val="36"/>
          <w:sz w:val="32"/>
          <w:szCs w:val="32"/>
          <w:shd w:val="clear" w:color="auto" w:fill="1C3265"/>
        </w:rPr>
        <w:t xml:space="preserve"> </w:t>
      </w:r>
      <w:proofErr w:type="spellStart"/>
      <w:r w:rsidRPr="000617F2">
        <w:rPr>
          <w:rFonts w:ascii="Helvetica" w:eastAsia="Times New Roman" w:hAnsi="Helvetica" w:cs="Helvetica"/>
          <w:color w:val="FFFFFF"/>
          <w:kern w:val="36"/>
          <w:sz w:val="32"/>
          <w:szCs w:val="32"/>
          <w:shd w:val="clear" w:color="auto" w:fill="1C3265"/>
        </w:rPr>
        <w:t>Cúbica</w:t>
      </w:r>
      <w:proofErr w:type="spellEnd"/>
    </w:p>
    <w:tbl>
      <w:tblPr>
        <w:tblpPr w:leftFromText="45" w:rightFromText="45" w:vertAnchor="text" w:tblpXSpec="right" w:tblpYSpec="center"/>
        <w:tblW w:w="54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</w:tblGrid>
      <w:tr w:rsidR="000617F2" w:rsidRPr="000617F2" w:rsidTr="000617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448" w:type="dxa"/>
              <w:tblInd w:w="240" w:type="dxa"/>
              <w:tblBorders>
                <w:top w:val="single" w:sz="6" w:space="0" w:color="B4BBC8"/>
                <w:left w:val="single" w:sz="6" w:space="0" w:color="B4BBC8"/>
                <w:bottom w:val="single" w:sz="6" w:space="0" w:color="B4BBC8"/>
                <w:right w:val="single" w:sz="6" w:space="0" w:color="B4BBC8"/>
              </w:tblBorders>
              <w:shd w:val="clear" w:color="auto" w:fill="F9F9F9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4150"/>
            </w:tblGrid>
            <w:tr w:rsidR="000617F2" w:rsidRPr="000617F2">
              <w:trPr>
                <w:trHeight w:val="675"/>
              </w:trPr>
              <w:tc>
                <w:tcPr>
                  <w:tcW w:w="0" w:type="auto"/>
                  <w:gridSpan w:val="2"/>
                  <w:shd w:val="clear" w:color="auto" w:fill="E6E6E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7F2" w:rsidRPr="000617F2" w:rsidRDefault="000617F2" w:rsidP="000617F2">
                  <w:pPr>
                    <w:framePr w:hSpace="45" w:wrap="around" w:vAnchor="text" w:hAnchor="text" w:xAlign="right" w:yAlign="center"/>
                    <w:spacing w:before="120" w:after="120" w:line="28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proofErr w:type="spellStart"/>
                  <w:r w:rsidRPr="000617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Función</w:t>
                  </w:r>
                  <w:proofErr w:type="spellEnd"/>
                  <w:r w:rsidRPr="000617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7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Cúbica</w:t>
                  </w:r>
                  <w:proofErr w:type="spellEnd"/>
                </w:p>
                <w:p w:rsidR="000617F2" w:rsidRPr="000617F2" w:rsidRDefault="000617F2" w:rsidP="000617F2">
                  <w:pPr>
                    <w:framePr w:hSpace="45" w:wrap="around" w:vAnchor="text" w:hAnchor="text" w:xAlign="right" w:yAlign="center"/>
                    <w:spacing w:before="120" w:after="120" w:line="28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617F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36B9B"/>
                      <w:sz w:val="32"/>
                      <w:szCs w:val="32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Imagen 4" descr="Información sobre la plantilla">
                          <a:hlinkClick xmlns:a="http://schemas.openxmlformats.org/drawingml/2006/main" r:id="rId5" tooltip="&quot;Información sobre la plantill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formación sobre la plantilla">
                                  <a:hlinkClick r:id="rId5" tooltip="&quot;Información sobre la plantill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17F2" w:rsidRPr="000617F2">
              <w:tc>
                <w:tcPr>
                  <w:tcW w:w="0" w:type="auto"/>
                  <w:gridSpan w:val="2"/>
                  <w:shd w:val="clear" w:color="auto" w:fill="F9F9F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617F2" w:rsidRPr="000617F2" w:rsidRDefault="000617F2" w:rsidP="000617F2">
                  <w:pPr>
                    <w:framePr w:hSpace="45" w:wrap="around" w:vAnchor="text" w:hAnchor="text" w:xAlign="right" w:yAlign="center"/>
                    <w:spacing w:before="120" w:after="12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617F2">
                    <w:rPr>
                      <w:rFonts w:ascii="Times New Roman" w:eastAsia="Times New Roman" w:hAnsi="Times New Roman" w:cs="Times New Roman"/>
                      <w:noProof/>
                      <w:color w:val="236B9B"/>
                      <w:sz w:val="16"/>
                      <w:szCs w:val="16"/>
                    </w:rPr>
                    <w:drawing>
                      <wp:inline distT="0" distB="0" distL="0" distR="0">
                        <wp:extent cx="2476500" cy="2476500"/>
                        <wp:effectExtent l="0" t="0" r="0" b="0"/>
                        <wp:docPr id="3" name="Imagen 3" descr="Funcion-cubica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uncion-cubica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17F2" w:rsidRPr="000617F2">
              <w:tc>
                <w:tcPr>
                  <w:tcW w:w="0" w:type="auto"/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240" w:type="dxa"/>
                  </w:tcMar>
                  <w:hideMark/>
                </w:tcPr>
                <w:p w:rsidR="000617F2" w:rsidRPr="000617F2" w:rsidRDefault="000617F2" w:rsidP="000617F2">
                  <w:pPr>
                    <w:framePr w:hSpace="45" w:wrap="around" w:vAnchor="text" w:hAnchor="text" w:xAlign="right" w:yAlign="center"/>
                    <w:spacing w:before="120" w:after="120" w:line="288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proofErr w:type="spellStart"/>
                  <w:r w:rsidRPr="000617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Concepto</w:t>
                  </w:r>
                  <w:proofErr w:type="spellEnd"/>
                  <w:r w:rsidRPr="000617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0617F2" w:rsidRPr="000617F2" w:rsidRDefault="000617F2" w:rsidP="000617F2">
                  <w:pPr>
                    <w:framePr w:hSpace="45" w:wrap="around" w:vAnchor="text" w:hAnchor="text" w:xAlign="right" w:yAlign="center"/>
                    <w:spacing w:before="120" w:after="12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CO"/>
                    </w:rPr>
                  </w:pPr>
                  <w:r w:rsidRPr="000617F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es-CO"/>
                    </w:rPr>
                    <w:t>En Matemáticas una función cúbica se define como el polinomio de tercer grado</w:t>
                  </w:r>
                </w:p>
              </w:tc>
            </w:tr>
          </w:tbl>
          <w:p w:rsidR="000617F2" w:rsidRPr="000617F2" w:rsidRDefault="000617F2" w:rsidP="0006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</w:tbl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b/>
          <w:bCs/>
          <w:color w:val="161813"/>
          <w:sz w:val="24"/>
          <w:szCs w:val="24"/>
          <w:lang w:val="es-ES"/>
        </w:rPr>
        <w:t>Función Cúbica.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 Es generalmente utilizada para relacionar volúmenes en determinados espacio o tiempo. Otro ejemplo es el relacionar el crecimiento de un feto en gestación con el hecho de relacionar su distancia de los pies a la cabeza se puede determinar 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la semanas</w:t>
      </w:r>
      <w:proofErr w:type="gram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 de gestación del feto. También el hecho de relacionar los vientos o la energía eólica con respecto a la intensidad de estos y su tiempo de duración. Se utiliza más en el campo de la economía y de la física.</w:t>
      </w:r>
    </w:p>
    <w:p w:rsidR="000617F2" w:rsidRPr="000617F2" w:rsidRDefault="000617F2" w:rsidP="000617F2">
      <w:pPr>
        <w:shd w:val="clear" w:color="auto" w:fill="F9F9F9"/>
        <w:spacing w:after="150" w:line="240" w:lineRule="auto"/>
        <w:outlineLvl w:val="1"/>
        <w:rPr>
          <w:rFonts w:ascii="Helvetica" w:eastAsia="Times New Roman" w:hAnsi="Helvetica" w:cs="Helvetica"/>
          <w:color w:val="161813"/>
          <w:sz w:val="38"/>
          <w:szCs w:val="38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38"/>
          <w:szCs w:val="38"/>
          <w:lang w:val="es-ES"/>
        </w:rPr>
        <w:t>Contenido</w:t>
      </w:r>
    </w:p>
    <w:p w:rsidR="000617F2" w:rsidRPr="000617F2" w:rsidRDefault="000617F2" w:rsidP="000617F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161813"/>
          <w:sz w:val="38"/>
          <w:szCs w:val="38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</w:t>
      </w:r>
    </w:p>
    <w:p w:rsidR="000617F2" w:rsidRPr="000617F2" w:rsidRDefault="000617F2" w:rsidP="000617F2">
      <w:pPr>
        <w:shd w:val="clear" w:color="auto" w:fill="F7F7F7"/>
        <w:spacing w:before="300" w:after="150" w:line="240" w:lineRule="auto"/>
        <w:outlineLvl w:val="1"/>
        <w:rPr>
          <w:rFonts w:ascii="Helvetica" w:eastAsia="Times New Roman" w:hAnsi="Helvetica" w:cs="Helvetica"/>
          <w:color w:val="161813"/>
          <w:sz w:val="38"/>
          <w:szCs w:val="38"/>
          <w:lang w:val="es-ES"/>
        </w:rPr>
      </w:pP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La función cúbica se define como el polinomio de tercer grado; el cual se expresa de la forma: f(x) = ax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3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bx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2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cx + d con a ≠ 0, a, b, c y d Œ IR</w:t>
      </w:r>
    </w:p>
    <w:p w:rsidR="000617F2" w:rsidRPr="000617F2" w:rsidRDefault="000617F2" w:rsidP="000617F2">
      <w:pPr>
        <w:shd w:val="clear" w:color="auto" w:fill="F7F7F7"/>
        <w:spacing w:before="300" w:after="150" w:line="240" w:lineRule="auto"/>
        <w:outlineLvl w:val="1"/>
        <w:rPr>
          <w:rFonts w:ascii="Helvetica" w:eastAsia="Times New Roman" w:hAnsi="Helvetica" w:cs="Helvetica"/>
          <w:color w:val="161813"/>
          <w:sz w:val="38"/>
          <w:szCs w:val="38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38"/>
          <w:szCs w:val="38"/>
          <w:lang w:val="es-ES"/>
        </w:rPr>
        <w:t>Función Cúbica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Un ejemplo de función cúbica es: y = f(x) = x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3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, es la llamada: parábola cúbica. </w:t>
      </w:r>
      <w:r w:rsidRPr="000617F2">
        <w:rPr>
          <w:rFonts w:ascii="Helvetica" w:eastAsia="Times New Roman" w:hAnsi="Helvetica" w:cs="Helvetica"/>
          <w:noProof/>
          <w:color w:val="236B9B"/>
          <w:sz w:val="24"/>
          <w:szCs w:val="24"/>
        </w:rPr>
        <mc:AlternateContent>
          <mc:Choice Requires="wps">
            <w:drawing>
              <wp:inline distT="0" distB="0" distL="0" distR="0">
                <wp:extent cx="4095750" cy="1981200"/>
                <wp:effectExtent l="0" t="0" r="0" b="0"/>
                <wp:docPr id="2" name="Rectángulo 2" descr="Gráfica de la función cúbica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575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2CDC5" id="Rectángulo 2" o:spid="_x0000_s1026" alt="Gráfica de la función cúbica.JPG" href="https://www.ecured.cu/Archivo:Gr%C3%A1fica_de_la_funci%C3%B3n_c%C3%BAbica.JPG" style="width:322.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617F2" w:rsidRPr="000617F2" w:rsidRDefault="000617F2" w:rsidP="000617F2">
      <w:pPr>
        <w:shd w:val="clear" w:color="auto" w:fill="F7F7F7"/>
        <w:spacing w:before="300" w:after="150" w:line="240" w:lineRule="auto"/>
        <w:outlineLvl w:val="1"/>
        <w:rPr>
          <w:rFonts w:ascii="Helvetica" w:eastAsia="Times New Roman" w:hAnsi="Helvetica" w:cs="Helvetica"/>
          <w:color w:val="161813"/>
          <w:sz w:val="38"/>
          <w:szCs w:val="38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38"/>
          <w:szCs w:val="38"/>
          <w:lang w:val="es-ES"/>
        </w:rPr>
        <w:lastRenderedPageBreak/>
        <w:t>Propiedades</w:t>
      </w:r>
    </w:p>
    <w:p w:rsidR="000617F2" w:rsidRPr="000617F2" w:rsidRDefault="000617F2" w:rsidP="000617F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El dominio de la función es la recta real es decir (-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α :</w:t>
      </w:r>
      <w:proofErr w:type="gram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 α)</w:t>
      </w:r>
    </w:p>
    <w:p w:rsidR="000617F2" w:rsidRPr="000617F2" w:rsidRDefault="000617F2" w:rsidP="000617F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El recorrido de la función es decir la imagen es la recta real.</w:t>
      </w:r>
    </w:p>
    <w:p w:rsidR="000617F2" w:rsidRPr="000617F2" w:rsidRDefault="000617F2" w:rsidP="000617F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La función es simétrica respecto del origen, ya que f(-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x)=</w:t>
      </w:r>
      <w:proofErr w:type="gram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-f(x).</w:t>
      </w:r>
    </w:p>
    <w:p w:rsidR="000617F2" w:rsidRPr="000617F2" w:rsidRDefault="000617F2" w:rsidP="000617F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La función es continua en todo su dominio.</w:t>
      </w:r>
    </w:p>
    <w:p w:rsidR="000617F2" w:rsidRPr="000617F2" w:rsidRDefault="000617F2" w:rsidP="000617F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La función es siempre creciente.</w:t>
      </w:r>
    </w:p>
    <w:p w:rsidR="000617F2" w:rsidRPr="000617F2" w:rsidRDefault="000617F2" w:rsidP="000617F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La función no tiene </w:t>
      </w:r>
      <w:proofErr w:type="spell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asintotas</w:t>
      </w:r>
      <w:proofErr w:type="spell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.</w:t>
      </w:r>
    </w:p>
    <w:p w:rsidR="000617F2" w:rsidRPr="000617F2" w:rsidRDefault="000617F2" w:rsidP="000617F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La función tiene un punto de corte con el eje Y.</w:t>
      </w:r>
    </w:p>
    <w:p w:rsidR="000617F2" w:rsidRPr="000617F2" w:rsidRDefault="000617F2" w:rsidP="000617F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La función puede tener hasta un máximo de 3 puntos de intersección con el eje X.</w:t>
      </w:r>
    </w:p>
    <w:p w:rsidR="000617F2" w:rsidRPr="000617F2" w:rsidRDefault="000617F2" w:rsidP="000617F2">
      <w:pPr>
        <w:shd w:val="clear" w:color="auto" w:fill="F7F7F7"/>
        <w:spacing w:before="300" w:after="150" w:line="240" w:lineRule="auto"/>
        <w:outlineLvl w:val="1"/>
        <w:rPr>
          <w:rFonts w:ascii="Helvetica" w:eastAsia="Times New Roman" w:hAnsi="Helvetica" w:cs="Helvetica"/>
          <w:color w:val="161813"/>
          <w:sz w:val="38"/>
          <w:szCs w:val="38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38"/>
          <w:szCs w:val="38"/>
          <w:lang w:val="es-ES"/>
        </w:rPr>
        <w:t>Ejemplos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Grafique y analice las propiedades de 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la siguientes funciones</w:t>
      </w:r>
      <w:proofErr w:type="gramEnd"/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a) f(x)</w:t>
      </w:r>
      <w:bookmarkStart w:id="0" w:name="_GoBack"/>
      <w:bookmarkEnd w:id="0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 = 2x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3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+ 3x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2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- 12x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Propiedades</w:t>
      </w:r>
    </w:p>
    <w:p w:rsidR="000617F2" w:rsidRPr="000617F2" w:rsidRDefault="000617F2" w:rsidP="000617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Dominio: El conjunto de los Reales</w:t>
      </w:r>
    </w:p>
    <w:p w:rsidR="000617F2" w:rsidRPr="000617F2" w:rsidRDefault="000617F2" w:rsidP="000617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Imagen: El conjunto de los Reales</w:t>
      </w:r>
    </w:p>
    <w:p w:rsidR="000617F2" w:rsidRPr="000617F2" w:rsidRDefault="000617F2" w:rsidP="000617F2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Ceros de la función: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Se iguala la función a cero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2x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3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+ 3x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2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 - 12x = 0 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x( 2</w:t>
      </w:r>
      <w:proofErr w:type="gram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x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2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+ 3x - 12) = 0 Extrayendo factor común x = 0 ( 2x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2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+ 3x + 12)= 0 Igualando a cero ambos factores y realizar la descomposición.</w:t>
      </w:r>
    </w:p>
    <w:p w:rsidR="000617F2" w:rsidRPr="000617F2" w:rsidRDefault="000617F2" w:rsidP="000617F2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Simetría: Demostrar que cumple f(-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x)=</w:t>
      </w:r>
      <w:proofErr w:type="gram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-f(x).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Para demostrar la simetría analíticamente de selecciona un número cualesquiera y su opuesto ejemplo 1 y -1 Demostrar que 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f(</w:t>
      </w:r>
      <w:proofErr w:type="gram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-1) = - f(1)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f(</w:t>
      </w:r>
      <w:proofErr w:type="gram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-1) = 2(-1)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3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+ 12 . (-1)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2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+ 2. (-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1 )</w:t>
      </w:r>
      <w:proofErr w:type="gramEnd"/>
    </w:p>
    <w:p w:rsidR="000617F2" w:rsidRPr="000617F2" w:rsidRDefault="000617F2" w:rsidP="000617F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3"/>
          <w:szCs w:val="23"/>
          <w:lang w:val="es-ES"/>
        </w:rPr>
      </w:pPr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     </w:t>
      </w:r>
      <w:proofErr w:type="gramStart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>=  2</w:t>
      </w:r>
      <w:proofErr w:type="gramEnd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.(-1)  + 12 . </w:t>
      </w:r>
      <w:proofErr w:type="gramStart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>1  -</w:t>
      </w:r>
      <w:proofErr w:type="gramEnd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2   </w:t>
      </w:r>
    </w:p>
    <w:p w:rsidR="000617F2" w:rsidRPr="000617F2" w:rsidRDefault="000617F2" w:rsidP="000617F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3"/>
          <w:szCs w:val="23"/>
          <w:lang w:val="es-ES"/>
        </w:rPr>
      </w:pPr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     </w:t>
      </w:r>
      <w:proofErr w:type="gramStart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>=  -</w:t>
      </w:r>
      <w:proofErr w:type="gramEnd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2  + 12  -  2  </w:t>
      </w:r>
    </w:p>
    <w:p w:rsidR="000617F2" w:rsidRPr="000617F2" w:rsidRDefault="000617F2" w:rsidP="000617F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3"/>
          <w:szCs w:val="23"/>
          <w:lang w:val="es-ES"/>
        </w:rPr>
      </w:pPr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     </w:t>
      </w:r>
      <w:proofErr w:type="gramStart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>=  10</w:t>
      </w:r>
      <w:proofErr w:type="gramEnd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- 2 </w:t>
      </w:r>
    </w:p>
    <w:p w:rsidR="000617F2" w:rsidRPr="000617F2" w:rsidRDefault="000617F2" w:rsidP="000617F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3"/>
          <w:szCs w:val="23"/>
          <w:lang w:val="es-ES"/>
        </w:rPr>
      </w:pPr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     </w:t>
      </w:r>
      <w:proofErr w:type="gramStart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>=  8</w:t>
      </w:r>
      <w:proofErr w:type="gramEnd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f(</w:t>
      </w:r>
      <w:proofErr w:type="gram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1) = 2(1)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3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+ 12 . (1)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2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+ 2. (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1 )</w:t>
      </w:r>
      <w:proofErr w:type="gramEnd"/>
    </w:p>
    <w:p w:rsidR="000617F2" w:rsidRPr="000617F2" w:rsidRDefault="000617F2" w:rsidP="000617F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3"/>
          <w:szCs w:val="23"/>
          <w:lang w:val="es-ES"/>
        </w:rPr>
      </w:pPr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     =    </w:t>
      </w:r>
      <w:proofErr w:type="gramStart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>2.(</w:t>
      </w:r>
      <w:proofErr w:type="gramEnd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1)  -  12 . </w:t>
      </w:r>
      <w:proofErr w:type="gramStart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>1  +</w:t>
      </w:r>
      <w:proofErr w:type="gramEnd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 2 </w:t>
      </w:r>
    </w:p>
    <w:p w:rsidR="000617F2" w:rsidRPr="000617F2" w:rsidRDefault="000617F2" w:rsidP="000617F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3"/>
          <w:szCs w:val="23"/>
          <w:lang w:val="es-ES"/>
        </w:rPr>
      </w:pPr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     =    </w:t>
      </w:r>
      <w:proofErr w:type="gramStart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>2  -</w:t>
      </w:r>
      <w:proofErr w:type="gramEnd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12 + 2 </w:t>
      </w:r>
    </w:p>
    <w:p w:rsidR="000617F2" w:rsidRPr="000617F2" w:rsidRDefault="000617F2" w:rsidP="000617F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3"/>
          <w:szCs w:val="23"/>
          <w:lang w:val="es-ES"/>
        </w:rPr>
      </w:pPr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lastRenderedPageBreak/>
        <w:t xml:space="preserve">      =   -10 + 2  </w:t>
      </w:r>
    </w:p>
    <w:p w:rsidR="000617F2" w:rsidRPr="000617F2" w:rsidRDefault="000617F2" w:rsidP="000617F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3"/>
          <w:szCs w:val="23"/>
          <w:lang w:val="es-ES"/>
        </w:rPr>
      </w:pPr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      </w:t>
      </w:r>
      <w:proofErr w:type="gramStart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>=  -</w:t>
      </w:r>
      <w:proofErr w:type="gramEnd"/>
      <w:r w:rsidRPr="000617F2">
        <w:rPr>
          <w:rFonts w:ascii="Consolas" w:eastAsia="Times New Roman" w:hAnsi="Consolas" w:cs="Courier New"/>
          <w:color w:val="333333"/>
          <w:sz w:val="23"/>
          <w:szCs w:val="23"/>
          <w:lang w:val="es-ES"/>
        </w:rPr>
        <w:t xml:space="preserve">8 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Como 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f(</w:t>
      </w:r>
      <w:proofErr w:type="gram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-1) = - f(1) por tanto la función es simétrica.</w:t>
      </w:r>
    </w:p>
    <w:p w:rsidR="000617F2" w:rsidRPr="000617F2" w:rsidRDefault="000617F2" w:rsidP="000617F2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Continuidad: La función es continua en todo su dominio pues gráficamente se puede observar que no tiene ningún punto de discontinuidad.</w:t>
      </w:r>
    </w:p>
    <w:p w:rsidR="000617F2" w:rsidRPr="000617F2" w:rsidRDefault="000617F2" w:rsidP="000617F2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La función no tiene </w:t>
      </w:r>
      <w:proofErr w:type="spell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asintotas</w:t>
      </w:r>
      <w:proofErr w:type="spell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.</w:t>
      </w:r>
    </w:p>
    <w:p w:rsidR="000617F2" w:rsidRPr="000617F2" w:rsidRDefault="000617F2" w:rsidP="000617F2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ind w:left="384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Para determinar los puntos donde la función corta el eje de la y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 xml:space="preserve">Se determina el valor de la función para x=0 </w:t>
      </w:r>
      <w:proofErr w:type="gramStart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f(</w:t>
      </w:r>
      <w:proofErr w:type="gramEnd"/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0) = 2. 0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3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+ 3. 0</w:t>
      </w:r>
      <w:r w:rsidRPr="000617F2">
        <w:rPr>
          <w:rFonts w:ascii="Helvetica" w:eastAsia="Times New Roman" w:hAnsi="Helvetica" w:cs="Helvetica"/>
          <w:color w:val="161813"/>
          <w:sz w:val="18"/>
          <w:szCs w:val="18"/>
          <w:vertAlign w:val="superscript"/>
          <w:lang w:val="es-ES"/>
        </w:rPr>
        <w:t>2</w:t>
      </w: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 - 12. .0 Obteniendo y= 0 y la función corta el eje de la y en el punto (0:0)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color w:val="161813"/>
          <w:sz w:val="24"/>
          <w:szCs w:val="24"/>
          <w:lang w:val="es-ES"/>
        </w:rPr>
        <w:t>b) F(x) = -x3 +8</w:t>
      </w:r>
    </w:p>
    <w:p w:rsidR="000617F2" w:rsidRPr="000617F2" w:rsidRDefault="000617F2" w:rsidP="000617F2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161813"/>
          <w:sz w:val="24"/>
          <w:szCs w:val="24"/>
          <w:lang w:val="es-ES"/>
        </w:rPr>
      </w:pPr>
      <w:r w:rsidRPr="000617F2">
        <w:rPr>
          <w:rFonts w:ascii="Helvetica" w:eastAsia="Times New Roman" w:hAnsi="Helvetica" w:cs="Helvetica"/>
          <w:noProof/>
          <w:color w:val="103248"/>
          <w:sz w:val="24"/>
          <w:szCs w:val="24"/>
        </w:rPr>
        <w:drawing>
          <wp:inline distT="0" distB="0" distL="0" distR="0">
            <wp:extent cx="5400675" cy="3590925"/>
            <wp:effectExtent l="0" t="0" r="9525" b="9525"/>
            <wp:docPr id="1" name="Imagen 1" descr="Ejercicio1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1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6B" w:rsidRDefault="00A64C6B"/>
    <w:sectPr w:rsidR="00A64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A8"/>
    <w:multiLevelType w:val="multilevel"/>
    <w:tmpl w:val="A4E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E081A"/>
    <w:multiLevelType w:val="multilevel"/>
    <w:tmpl w:val="EDA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F7712"/>
    <w:multiLevelType w:val="multilevel"/>
    <w:tmpl w:val="99A8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05D20"/>
    <w:multiLevelType w:val="multilevel"/>
    <w:tmpl w:val="A67E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A7BB5"/>
    <w:multiLevelType w:val="multilevel"/>
    <w:tmpl w:val="6736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616D8"/>
    <w:multiLevelType w:val="multilevel"/>
    <w:tmpl w:val="3BB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F2"/>
    <w:rsid w:val="000617F2"/>
    <w:rsid w:val="00A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D05B"/>
  <w15:chartTrackingRefBased/>
  <w15:docId w15:val="{43F826B6-4BBF-4E52-9786-2BB932CB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61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061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1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0617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ytitle">
    <w:name w:val="mytitle"/>
    <w:basedOn w:val="Fuentedeprrafopredeter"/>
    <w:rsid w:val="000617F2"/>
  </w:style>
  <w:style w:type="character" w:styleId="Hipervnculo">
    <w:name w:val="Hyperlink"/>
    <w:basedOn w:val="Fuentedeprrafopredeter"/>
    <w:uiPriority w:val="99"/>
    <w:semiHidden/>
    <w:unhideWhenUsed/>
    <w:rsid w:val="00061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Fuentedeprrafopredeter"/>
    <w:rsid w:val="000617F2"/>
  </w:style>
  <w:style w:type="character" w:customStyle="1" w:styleId="tocnumber">
    <w:name w:val="tocnumber"/>
    <w:basedOn w:val="Fuentedeprrafopredeter"/>
    <w:rsid w:val="000617F2"/>
  </w:style>
  <w:style w:type="character" w:customStyle="1" w:styleId="toctext">
    <w:name w:val="toctext"/>
    <w:basedOn w:val="Fuentedeprrafopredeter"/>
    <w:rsid w:val="000617F2"/>
  </w:style>
  <w:style w:type="character" w:customStyle="1" w:styleId="mw-headline">
    <w:name w:val="mw-headline"/>
    <w:basedOn w:val="Fuentedeprrafopredeter"/>
    <w:rsid w:val="000617F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61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617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408">
              <w:marLeft w:val="225"/>
              <w:marRight w:val="0"/>
              <w:marTop w:val="750"/>
              <w:marBottom w:val="0"/>
              <w:divBdr>
                <w:top w:val="single" w:sz="6" w:space="5" w:color="AAAAAA"/>
                <w:left w:val="single" w:sz="6" w:space="5" w:color="AAAAAA"/>
                <w:bottom w:val="single" w:sz="6" w:space="5" w:color="AAAAAA"/>
                <w:right w:val="single" w:sz="6" w:space="5" w:color="AAAAAA"/>
              </w:divBdr>
              <w:divsChild>
                <w:div w:id="564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cured.cu/Archivo:Funcion-cubic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ecured.cu/Plantilla:Definici%C3%B3n" TargetMode="External"/><Relationship Id="rId10" Type="http://schemas.openxmlformats.org/officeDocument/2006/relationships/hyperlink" Target="https://www.ecured.cu/Archivo:Ejercicio1b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ured.cu/Archivo:Gr%C3%A1fica_de_la_funci%C3%B3n_c%C3%BAbic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eduar pineda</dc:creator>
  <cp:keywords/>
  <dc:description/>
  <cp:lastModifiedBy>johan eduar pineda</cp:lastModifiedBy>
  <cp:revision>1</cp:revision>
  <dcterms:created xsi:type="dcterms:W3CDTF">2018-03-19T23:19:00Z</dcterms:created>
  <dcterms:modified xsi:type="dcterms:W3CDTF">2018-03-19T23:21:00Z</dcterms:modified>
</cp:coreProperties>
</file>