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B9" w:rsidRPr="00A36EB9" w:rsidRDefault="00A36EB9" w:rsidP="00A36EB9">
      <w:pPr>
        <w:pStyle w:val="Ttulo2"/>
      </w:pPr>
      <w:bookmarkStart w:id="0" w:name="_Toc474525762"/>
      <w:r w:rsidRPr="00A36EB9">
        <w:t>UML</w:t>
      </w:r>
      <w:bookmarkEnd w:id="0"/>
    </w:p>
    <w:p w:rsidR="00A36EB9" w:rsidRDefault="00A36EB9" w:rsidP="00A36EB9">
      <w:pPr>
        <w:spacing w:line="480" w:lineRule="auto"/>
        <w:jc w:val="both"/>
        <w:rPr>
          <w:lang w:val="es-MX"/>
        </w:rPr>
      </w:pPr>
      <w:r>
        <w:rPr>
          <w:lang w:val="es-MX"/>
        </w:rPr>
        <w:t xml:space="preserve">“Uniform Modeling Language. </w:t>
      </w:r>
      <w:r w:rsidRPr="003E388E">
        <w:rPr>
          <w:lang w:val="es-MX"/>
        </w:rPr>
        <w:t xml:space="preserve">Lenguaje de modelado universal, utilizado para realizar modelos conceptuales de </w:t>
      </w:r>
      <w:r w:rsidR="003D72C7">
        <w:rPr>
          <w:lang w:val="es-MX"/>
        </w:rPr>
        <w:t>información orientada al objeto</w:t>
      </w:r>
      <w:bookmarkStart w:id="1" w:name="_GoBack"/>
      <w:bookmarkEnd w:id="1"/>
      <w:r>
        <w:rPr>
          <w:lang w:val="es-MX"/>
        </w:rPr>
        <w:t xml:space="preserve">” </w:t>
      </w:r>
      <w:sdt>
        <w:sdtPr>
          <w:rPr>
            <w:lang w:val="es-MX"/>
          </w:rPr>
          <w:id w:val="1169913060"/>
          <w:citation/>
        </w:sdtPr>
        <w:sdtEndPr/>
        <w:sdtContent>
          <w:r w:rsidR="00934105">
            <w:rPr>
              <w:lang w:val="es-MX"/>
            </w:rPr>
            <w:fldChar w:fldCharType="begin"/>
          </w:r>
          <w:r w:rsidR="00934105">
            <w:rPr>
              <w:lang w:val="es-MX"/>
            </w:rPr>
            <w:instrText xml:space="preserve">CITATION Jor04 \p 32 \l 2058 </w:instrText>
          </w:r>
          <w:r w:rsidR="00934105">
            <w:rPr>
              <w:lang w:val="es-MX"/>
            </w:rPr>
            <w:fldChar w:fldCharType="separate"/>
          </w:r>
          <w:r w:rsidR="00934105" w:rsidRPr="00934105">
            <w:rPr>
              <w:noProof/>
              <w:lang w:val="es-MX"/>
            </w:rPr>
            <w:t>(Sánchez, 2004, pág. 32)</w:t>
          </w:r>
          <w:r w:rsidR="00934105">
            <w:rPr>
              <w:lang w:val="es-MX"/>
            </w:rPr>
            <w:fldChar w:fldCharType="end"/>
          </w:r>
        </w:sdtContent>
      </w:sdt>
      <w:r w:rsidR="003D72C7">
        <w:rPr>
          <w:lang w:val="es-MX"/>
        </w:rPr>
        <w:t>.</w:t>
      </w:r>
    </w:p>
    <w:p w:rsidR="00885D49" w:rsidRDefault="00885D49" w:rsidP="00CE4743">
      <w:pPr>
        <w:spacing w:line="480" w:lineRule="auto"/>
        <w:jc w:val="both"/>
        <w:rPr>
          <w:lang w:val="es-MX"/>
        </w:rPr>
      </w:pPr>
    </w:p>
    <w:p w:rsidR="00B07AD7" w:rsidRPr="00187C10" w:rsidRDefault="00B07AD7" w:rsidP="00187C10">
      <w:pPr>
        <w:pStyle w:val="Ttulo2"/>
      </w:pPr>
    </w:p>
    <w:sectPr w:rsidR="00B07AD7" w:rsidRPr="00187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87C10"/>
    <w:rsid w:val="001D0E4F"/>
    <w:rsid w:val="00205EAB"/>
    <w:rsid w:val="0025544B"/>
    <w:rsid w:val="00301FF7"/>
    <w:rsid w:val="003D72C7"/>
    <w:rsid w:val="00424F11"/>
    <w:rsid w:val="005A036A"/>
    <w:rsid w:val="005B531F"/>
    <w:rsid w:val="005D5CBF"/>
    <w:rsid w:val="007619DC"/>
    <w:rsid w:val="0082233F"/>
    <w:rsid w:val="00885D49"/>
    <w:rsid w:val="00921504"/>
    <w:rsid w:val="00934105"/>
    <w:rsid w:val="0094577B"/>
    <w:rsid w:val="00961D14"/>
    <w:rsid w:val="00A36EB9"/>
    <w:rsid w:val="00A64D2D"/>
    <w:rsid w:val="00B07AD7"/>
    <w:rsid w:val="00B81410"/>
    <w:rsid w:val="00CE4743"/>
    <w:rsid w:val="00D56F2A"/>
    <w:rsid w:val="00E4579C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26521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672BFC0A-E8A2-45A9-9685-5A80310B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2017-02-14T00:53:00Z</dcterms:created>
  <dcterms:modified xsi:type="dcterms:W3CDTF">2018-02-13T18:25:00Z</dcterms:modified>
</cp:coreProperties>
</file>