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869" w:rsidRPr="001352D1" w:rsidRDefault="00D71869" w:rsidP="00D7186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2D1">
        <w:rPr>
          <w:rFonts w:ascii="Times New Roman" w:hAnsi="Times New Roman" w:cs="Times New Roman"/>
          <w:b/>
          <w:sz w:val="24"/>
          <w:szCs w:val="24"/>
        </w:rPr>
        <w:t>Independencia física de datos</w:t>
      </w:r>
    </w:p>
    <w:p w:rsidR="008B444D" w:rsidRPr="00D71869" w:rsidRDefault="00D71869" w:rsidP="00D7186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869">
        <w:rPr>
          <w:rFonts w:ascii="Times New Roman" w:hAnsi="Times New Roman" w:cs="Times New Roman"/>
          <w:sz w:val="24"/>
          <w:szCs w:val="24"/>
        </w:rPr>
        <w:t>“</w:t>
      </w:r>
      <w:r w:rsidR="00D556A8" w:rsidRPr="00D71869">
        <w:rPr>
          <w:rFonts w:ascii="Times New Roman" w:hAnsi="Times New Roman" w:cs="Times New Roman"/>
          <w:sz w:val="24"/>
          <w:szCs w:val="24"/>
        </w:rPr>
        <w:t>Es la capacidad de cambiar el esquema interno sin que haya que cambiar el esquema conceptual. Por tanto, tampoco es necesario cambiar los esquemas externos</w:t>
      </w:r>
      <w:r>
        <w:rPr>
          <w:rFonts w:ascii="Times New Roman" w:hAnsi="Times New Roman" w:cs="Times New Roman"/>
          <w:sz w:val="24"/>
          <w:szCs w:val="24"/>
        </w:rPr>
        <w:t>”</w:t>
      </w:r>
      <w:sdt>
        <w:sdtPr>
          <w:rPr>
            <w:rFonts w:ascii="Times New Roman" w:hAnsi="Times New Roman" w:cs="Times New Roman"/>
            <w:sz w:val="24"/>
            <w:szCs w:val="24"/>
          </w:rPr>
          <w:id w:val="-569961524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Elm07 \p 32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71869">
            <w:rPr>
              <w:rFonts w:ascii="Times New Roman" w:hAnsi="Times New Roman" w:cs="Times New Roman"/>
              <w:noProof/>
              <w:sz w:val="24"/>
              <w:szCs w:val="24"/>
            </w:rPr>
            <w:t>(Elmasri &amp; B. Navathe, 2007, pág. 32)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8B444D" w:rsidRPr="00D718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4A"/>
    <w:rsid w:val="0002531B"/>
    <w:rsid w:val="001352D1"/>
    <w:rsid w:val="00157FBB"/>
    <w:rsid w:val="00220669"/>
    <w:rsid w:val="00333D28"/>
    <w:rsid w:val="003A6072"/>
    <w:rsid w:val="0056194A"/>
    <w:rsid w:val="008B444D"/>
    <w:rsid w:val="00CB477F"/>
    <w:rsid w:val="00D556A8"/>
    <w:rsid w:val="00D71869"/>
    <w:rsid w:val="00E55F2F"/>
    <w:rsid w:val="00F9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ED6D69-846F-4906-8C4A-60567D09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6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  <b:Source>
    <b:Tag>Elm07</b:Tag>
    <b:SourceType>Book</b:SourceType>
    <b:Guid>{FC0FCD0D-AD02-458E-BCDA-9E884EB5F18E}</b:Guid>
    <b:Title>Fundamentos de Sistemas de Bases de Datos</b:Title>
    <b:Year>2007</b:Year>
    <b:City>Madrid</b:City>
    <b:Publisher>Pearson Addison Wesley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A30AF11B-1041-4040-A0D5-6E6CF98B2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Rodríguez</dc:creator>
  <cp:keywords/>
  <dc:description/>
  <cp:lastModifiedBy>jovanni moralesz</cp:lastModifiedBy>
  <cp:revision>4</cp:revision>
  <dcterms:created xsi:type="dcterms:W3CDTF">2018-02-11T21:36:00Z</dcterms:created>
  <dcterms:modified xsi:type="dcterms:W3CDTF">2018-02-13T17:47:00Z</dcterms:modified>
</cp:coreProperties>
</file>