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357948" w:rsidP="00357948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Geografía de cambios Planetarios</w:t>
      </w:r>
    </w:p>
    <w:p w:rsidR="00357948" w:rsidRDefault="00357948" w:rsidP="00357948">
      <w:pPr>
        <w:rPr>
          <w:sz w:val="48"/>
          <w:szCs w:val="48"/>
        </w:rPr>
      </w:pPr>
    </w:p>
    <w:p w:rsidR="00357948" w:rsidRDefault="00357948" w:rsidP="00357948">
      <w:pPr>
        <w:rPr>
          <w:sz w:val="48"/>
          <w:szCs w:val="48"/>
        </w:rPr>
      </w:pPr>
      <w:r>
        <w:rPr>
          <w:sz w:val="48"/>
          <w:szCs w:val="48"/>
        </w:rPr>
        <w:t>_El problema del cambio climático acelerado por la actividad humana es un tema que posee relevancia mundial, ya sea por el aumento de la temperatura o por el derretimiento de los glaciares.</w:t>
      </w:r>
    </w:p>
    <w:p w:rsidR="00357948" w:rsidRPr="00357948" w:rsidRDefault="00357948" w:rsidP="00357948">
      <w:pPr>
        <w:rPr>
          <w:sz w:val="48"/>
          <w:szCs w:val="48"/>
        </w:rPr>
      </w:pPr>
      <w:r>
        <w:rPr>
          <w:sz w:val="48"/>
          <w:szCs w:val="48"/>
        </w:rPr>
        <w:t>Algo que destaca son las migraciones, como la migración de la industria hacia otros países la cual genera contaminación. Empresas internacionales contaminan cada día el agua potable en áreas pobladas.</w:t>
      </w:r>
      <w:bookmarkStart w:id="0" w:name="_GoBack"/>
      <w:bookmarkEnd w:id="0"/>
    </w:p>
    <w:sectPr w:rsidR="00357948" w:rsidRPr="00357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48"/>
    <w:rsid w:val="00234570"/>
    <w:rsid w:val="00357948"/>
    <w:rsid w:val="005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2017-06-14T23:08:00Z</dcterms:created>
  <dcterms:modified xsi:type="dcterms:W3CDTF">2017-06-14T23:14:00Z</dcterms:modified>
</cp:coreProperties>
</file>