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573" w:rsidRDefault="00376573" w:rsidP="00376573">
      <w:pPr>
        <w:pStyle w:val="Prrafodelista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7FBB">
        <w:rPr>
          <w:rFonts w:ascii="Times New Roman" w:hAnsi="Times New Roman" w:cs="Times New Roman"/>
          <w:b/>
          <w:sz w:val="28"/>
          <w:szCs w:val="28"/>
          <w:u w:val="single"/>
        </w:rPr>
        <w:t>CONTENIDOS:</w:t>
      </w:r>
    </w:p>
    <w:p w:rsidR="00376573" w:rsidRPr="005A7FBB" w:rsidRDefault="00376573" w:rsidP="00376573">
      <w:pPr>
        <w:pStyle w:val="Prrafodelista"/>
        <w:ind w:left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76573" w:rsidRDefault="00376573" w:rsidP="00376573">
      <w:pPr>
        <w:pStyle w:val="Prrafodelista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A7FBB">
        <w:rPr>
          <w:rFonts w:ascii="Times New Roman" w:hAnsi="Times New Roman" w:cs="Times New Roman"/>
          <w:sz w:val="28"/>
          <w:szCs w:val="28"/>
        </w:rPr>
        <w:t>*</w:t>
      </w:r>
      <w:r w:rsidRPr="00FB26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Educación P</w:t>
      </w:r>
      <w:r w:rsidRPr="005A7FBB">
        <w:rPr>
          <w:rFonts w:ascii="Times New Roman" w:hAnsi="Times New Roman" w:cs="Times New Roman"/>
          <w:sz w:val="28"/>
          <w:szCs w:val="28"/>
        </w:rPr>
        <w:t>ermanente</w:t>
      </w:r>
      <w:r>
        <w:rPr>
          <w:rFonts w:ascii="Times New Roman" w:hAnsi="Times New Roman" w:cs="Times New Roman"/>
          <w:sz w:val="28"/>
          <w:szCs w:val="28"/>
        </w:rPr>
        <w:t xml:space="preserve"> o</w:t>
      </w:r>
      <w:r w:rsidRPr="005A7FBB">
        <w:rPr>
          <w:rFonts w:ascii="Times New Roman" w:hAnsi="Times New Roman" w:cs="Times New Roman"/>
          <w:sz w:val="28"/>
          <w:szCs w:val="28"/>
        </w:rPr>
        <w:t xml:space="preserve"> Educación de adultos (Características, retos, fases, finalidades y principios)</w:t>
      </w:r>
    </w:p>
    <w:p w:rsidR="00376573" w:rsidRDefault="00376573" w:rsidP="00376573">
      <w:pPr>
        <w:pStyle w:val="Prrafodelista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76573" w:rsidRDefault="00376573" w:rsidP="00376573">
      <w:pPr>
        <w:pStyle w:val="Prrafodelista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A7FBB">
        <w:rPr>
          <w:rFonts w:ascii="Times New Roman" w:hAnsi="Times New Roman" w:cs="Times New Roman"/>
          <w:sz w:val="28"/>
          <w:szCs w:val="28"/>
        </w:rPr>
        <w:t xml:space="preserve">* Normativa actual de Educación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5A7FBB">
        <w:rPr>
          <w:rFonts w:ascii="Times New Roman" w:hAnsi="Times New Roman" w:cs="Times New Roman"/>
          <w:sz w:val="28"/>
          <w:szCs w:val="28"/>
        </w:rPr>
        <w:t>ermanente.</w:t>
      </w:r>
    </w:p>
    <w:p w:rsidR="00376573" w:rsidRPr="005A7FBB" w:rsidRDefault="00376573" w:rsidP="00376573">
      <w:pPr>
        <w:pStyle w:val="Prrafodelista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76573" w:rsidRDefault="00376573" w:rsidP="00376573">
      <w:pPr>
        <w:pStyle w:val="Prrafodelista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A7FBB">
        <w:rPr>
          <w:rFonts w:ascii="Times New Roman" w:hAnsi="Times New Roman" w:cs="Times New Roman"/>
          <w:sz w:val="28"/>
          <w:szCs w:val="28"/>
        </w:rPr>
        <w:t xml:space="preserve">* Estructura y organización de la </w:t>
      </w:r>
      <w:r>
        <w:rPr>
          <w:rFonts w:ascii="Times New Roman" w:hAnsi="Times New Roman" w:cs="Times New Roman"/>
          <w:sz w:val="28"/>
          <w:szCs w:val="28"/>
        </w:rPr>
        <w:t>Educación P</w:t>
      </w:r>
      <w:r w:rsidRPr="005A7FBB">
        <w:rPr>
          <w:rFonts w:ascii="Times New Roman" w:hAnsi="Times New Roman" w:cs="Times New Roman"/>
          <w:sz w:val="28"/>
          <w:szCs w:val="28"/>
        </w:rPr>
        <w:t>ermanente.</w:t>
      </w:r>
    </w:p>
    <w:p w:rsidR="00376573" w:rsidRPr="005A7FBB" w:rsidRDefault="00376573" w:rsidP="00376573">
      <w:pPr>
        <w:pStyle w:val="Prrafodelista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76573" w:rsidRDefault="00376573" w:rsidP="00376573">
      <w:pPr>
        <w:pStyle w:val="Prrafodelista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A7FBB">
        <w:rPr>
          <w:rFonts w:ascii="Times New Roman" w:hAnsi="Times New Roman" w:cs="Times New Roman"/>
          <w:sz w:val="28"/>
          <w:szCs w:val="28"/>
        </w:rPr>
        <w:t xml:space="preserve">*Planes educativos de la </w:t>
      </w:r>
      <w:r>
        <w:rPr>
          <w:rFonts w:ascii="Times New Roman" w:hAnsi="Times New Roman" w:cs="Times New Roman"/>
          <w:sz w:val="28"/>
          <w:szCs w:val="28"/>
        </w:rPr>
        <w:t>Educación P</w:t>
      </w:r>
      <w:r w:rsidRPr="005A7FBB">
        <w:rPr>
          <w:rFonts w:ascii="Times New Roman" w:hAnsi="Times New Roman" w:cs="Times New Roman"/>
          <w:sz w:val="28"/>
          <w:szCs w:val="28"/>
        </w:rPr>
        <w:t>ermanente.</w:t>
      </w:r>
    </w:p>
    <w:p w:rsidR="00376573" w:rsidRPr="005A7FBB" w:rsidRDefault="00376573" w:rsidP="00376573">
      <w:pPr>
        <w:pStyle w:val="Prrafodelista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76573" w:rsidRDefault="00376573" w:rsidP="00376573">
      <w:pPr>
        <w:pStyle w:val="Prrafodelista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A7FBB">
        <w:rPr>
          <w:rFonts w:ascii="Times New Roman" w:hAnsi="Times New Roman" w:cs="Times New Roman"/>
          <w:sz w:val="28"/>
          <w:szCs w:val="28"/>
        </w:rPr>
        <w:t xml:space="preserve">*Cargos educativos en los centros de </w:t>
      </w:r>
      <w:r>
        <w:rPr>
          <w:rFonts w:ascii="Times New Roman" w:hAnsi="Times New Roman" w:cs="Times New Roman"/>
          <w:sz w:val="28"/>
          <w:szCs w:val="28"/>
        </w:rPr>
        <w:t>Educación P</w:t>
      </w:r>
      <w:r w:rsidRPr="005A7FBB">
        <w:rPr>
          <w:rFonts w:ascii="Times New Roman" w:hAnsi="Times New Roman" w:cs="Times New Roman"/>
          <w:sz w:val="28"/>
          <w:szCs w:val="28"/>
        </w:rPr>
        <w:t>ermanente.</w:t>
      </w:r>
    </w:p>
    <w:p w:rsidR="00376573" w:rsidRPr="005A7FBB" w:rsidRDefault="00376573" w:rsidP="00376573">
      <w:pPr>
        <w:pStyle w:val="Prrafodelista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76573" w:rsidRDefault="00376573" w:rsidP="00376573">
      <w:pPr>
        <w:pStyle w:val="Prrafodelista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A7FBB">
        <w:rPr>
          <w:rFonts w:ascii="Times New Roman" w:hAnsi="Times New Roman" w:cs="Times New Roman"/>
          <w:sz w:val="28"/>
          <w:szCs w:val="28"/>
        </w:rPr>
        <w:t xml:space="preserve">*Materiales y recursos de </w:t>
      </w:r>
      <w:r>
        <w:rPr>
          <w:rFonts w:ascii="Times New Roman" w:hAnsi="Times New Roman" w:cs="Times New Roman"/>
          <w:sz w:val="28"/>
          <w:szCs w:val="28"/>
        </w:rPr>
        <w:t>Educación P</w:t>
      </w:r>
      <w:r w:rsidRPr="005A7FBB">
        <w:rPr>
          <w:rFonts w:ascii="Times New Roman" w:hAnsi="Times New Roman" w:cs="Times New Roman"/>
          <w:sz w:val="28"/>
          <w:szCs w:val="28"/>
        </w:rPr>
        <w:t>ermanente.</w:t>
      </w:r>
    </w:p>
    <w:p w:rsidR="00376573" w:rsidRPr="005A7FBB" w:rsidRDefault="00376573" w:rsidP="00376573">
      <w:pPr>
        <w:pStyle w:val="Prrafodelista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76573" w:rsidRDefault="00376573" w:rsidP="00376573">
      <w:pPr>
        <w:pStyle w:val="Prrafodelista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A7FBB">
        <w:rPr>
          <w:rFonts w:ascii="Times New Roman" w:hAnsi="Times New Roman" w:cs="Times New Roman"/>
          <w:sz w:val="28"/>
          <w:szCs w:val="28"/>
        </w:rPr>
        <w:t>*Medidas de atención a</w:t>
      </w:r>
      <w:r>
        <w:rPr>
          <w:rFonts w:ascii="Times New Roman" w:hAnsi="Times New Roman" w:cs="Times New Roman"/>
          <w:sz w:val="28"/>
          <w:szCs w:val="28"/>
        </w:rPr>
        <w:t xml:space="preserve"> la diversidad en la Educación P</w:t>
      </w:r>
      <w:r w:rsidRPr="005A7FBB">
        <w:rPr>
          <w:rFonts w:ascii="Times New Roman" w:hAnsi="Times New Roman" w:cs="Times New Roman"/>
          <w:sz w:val="28"/>
          <w:szCs w:val="28"/>
        </w:rPr>
        <w:t>ermanente (Plataforma REA).</w:t>
      </w:r>
    </w:p>
    <w:p w:rsidR="00376573" w:rsidRPr="005A7FBB" w:rsidRDefault="00376573" w:rsidP="00376573">
      <w:pPr>
        <w:pStyle w:val="Prrafodelista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76573" w:rsidRDefault="00376573" w:rsidP="00376573">
      <w:pPr>
        <w:pStyle w:val="Prrafodelista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A7FBB">
        <w:rPr>
          <w:rFonts w:ascii="Times New Roman" w:hAnsi="Times New Roman" w:cs="Times New Roman"/>
          <w:sz w:val="28"/>
          <w:szCs w:val="28"/>
        </w:rPr>
        <w:t>*Plataforma moodle.</w:t>
      </w:r>
    </w:p>
    <w:p w:rsidR="00376573" w:rsidRPr="005A7FBB" w:rsidRDefault="00376573" w:rsidP="00376573">
      <w:pPr>
        <w:pStyle w:val="Prrafodelista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76573" w:rsidRPr="005A7FBB" w:rsidRDefault="00376573" w:rsidP="00376573">
      <w:pPr>
        <w:pStyle w:val="Prrafodelista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A7FBB">
        <w:rPr>
          <w:rFonts w:ascii="Times New Roman" w:hAnsi="Times New Roman" w:cs="Times New Roman"/>
          <w:sz w:val="28"/>
          <w:szCs w:val="28"/>
        </w:rPr>
        <w:t>*Portal Séneca.</w:t>
      </w:r>
    </w:p>
    <w:p w:rsidR="001E18FE" w:rsidRPr="00376573" w:rsidRDefault="001E18FE" w:rsidP="00376573"/>
    <w:sectPr w:rsidR="001E18FE" w:rsidRPr="00376573" w:rsidSect="001E18F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8ED" w:rsidRDefault="001728ED" w:rsidP="006828F6">
      <w:pPr>
        <w:spacing w:after="0" w:line="240" w:lineRule="auto"/>
      </w:pPr>
      <w:r>
        <w:separator/>
      </w:r>
    </w:p>
  </w:endnote>
  <w:endnote w:type="continuationSeparator" w:id="1">
    <w:p w:rsidR="001728ED" w:rsidRDefault="001728ED" w:rsidP="00682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8F6" w:rsidRPr="006828F6" w:rsidRDefault="006828F6">
    <w:pPr>
      <w:pStyle w:val="Piedepgina"/>
      <w:pBdr>
        <w:top w:val="thinThickSmallGap" w:sz="24" w:space="1" w:color="622423" w:themeColor="accent2" w:themeShade="7F"/>
      </w:pBdr>
      <w:rPr>
        <w:rFonts w:ascii="Comic Sans MS" w:hAnsi="Comic Sans MS"/>
        <w:sz w:val="24"/>
        <w:szCs w:val="24"/>
      </w:rPr>
    </w:pPr>
    <w:r w:rsidRPr="006828F6">
      <w:rPr>
        <w:rFonts w:ascii="Comic Sans MS" w:hAnsi="Comic Sans MS"/>
        <w:sz w:val="24"/>
        <w:szCs w:val="24"/>
      </w:rPr>
      <w:t>Coordinación Provincial de E</w:t>
    </w:r>
    <w:r>
      <w:rPr>
        <w:rFonts w:ascii="Comic Sans MS" w:hAnsi="Comic Sans MS"/>
        <w:sz w:val="24"/>
        <w:szCs w:val="24"/>
      </w:rPr>
      <w:t xml:space="preserve">. </w:t>
    </w:r>
    <w:r w:rsidRPr="006828F6">
      <w:rPr>
        <w:rFonts w:ascii="Comic Sans MS" w:hAnsi="Comic Sans MS"/>
        <w:sz w:val="24"/>
        <w:szCs w:val="24"/>
      </w:rPr>
      <w:t>Permanente. Toñi Ojeda Blanco.</w:t>
    </w:r>
    <w:r>
      <w:rPr>
        <w:rFonts w:ascii="Comic Sans MS" w:hAnsi="Comic Sans MS"/>
        <w:sz w:val="24"/>
        <w:szCs w:val="24"/>
      </w:rPr>
      <w:t xml:space="preserve">            P</w:t>
    </w:r>
    <w:r w:rsidRPr="006828F6">
      <w:rPr>
        <w:rFonts w:ascii="Comic Sans MS" w:hAnsi="Comic Sans MS"/>
        <w:sz w:val="24"/>
        <w:szCs w:val="24"/>
      </w:rPr>
      <w:t xml:space="preserve">ágina </w:t>
    </w:r>
    <w:r w:rsidRPr="006828F6">
      <w:rPr>
        <w:rFonts w:ascii="Comic Sans MS" w:hAnsi="Comic Sans MS"/>
        <w:sz w:val="24"/>
        <w:szCs w:val="24"/>
      </w:rPr>
      <w:fldChar w:fldCharType="begin"/>
    </w:r>
    <w:r w:rsidRPr="006828F6">
      <w:rPr>
        <w:rFonts w:ascii="Comic Sans MS" w:hAnsi="Comic Sans MS"/>
        <w:sz w:val="24"/>
        <w:szCs w:val="24"/>
      </w:rPr>
      <w:instrText xml:space="preserve"> PAGE   \* MERGEFORMAT </w:instrText>
    </w:r>
    <w:r w:rsidRPr="006828F6">
      <w:rPr>
        <w:rFonts w:ascii="Comic Sans MS" w:hAnsi="Comic Sans MS"/>
        <w:sz w:val="24"/>
        <w:szCs w:val="24"/>
      </w:rPr>
      <w:fldChar w:fldCharType="separate"/>
    </w:r>
    <w:r w:rsidR="00376573">
      <w:rPr>
        <w:rFonts w:ascii="Comic Sans MS" w:hAnsi="Comic Sans MS"/>
        <w:noProof/>
        <w:sz w:val="24"/>
        <w:szCs w:val="24"/>
      </w:rPr>
      <w:t>1</w:t>
    </w:r>
    <w:r w:rsidRPr="006828F6">
      <w:rPr>
        <w:rFonts w:ascii="Comic Sans MS" w:hAnsi="Comic Sans MS"/>
        <w:sz w:val="24"/>
        <w:szCs w:val="24"/>
      </w:rPr>
      <w:fldChar w:fldCharType="end"/>
    </w:r>
  </w:p>
  <w:p w:rsidR="006828F6" w:rsidRDefault="006828F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8ED" w:rsidRDefault="001728ED" w:rsidP="006828F6">
      <w:pPr>
        <w:spacing w:after="0" w:line="240" w:lineRule="auto"/>
      </w:pPr>
      <w:r>
        <w:separator/>
      </w:r>
    </w:p>
  </w:footnote>
  <w:footnote w:type="continuationSeparator" w:id="1">
    <w:p w:rsidR="001728ED" w:rsidRDefault="001728ED" w:rsidP="00682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b/>
        <w:color w:val="262626" w:themeColor="text1" w:themeTint="D9"/>
        <w:sz w:val="32"/>
        <w:szCs w:val="32"/>
      </w:rPr>
      <w:alias w:val="Título"/>
      <w:id w:val="77738743"/>
      <w:placeholder>
        <w:docPart w:val="E61121E52DAA49DD9DE2179448193BC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828F6" w:rsidRDefault="00376573" w:rsidP="00376573">
        <w:pPr>
          <w:pStyle w:val="Encabezado"/>
          <w:pBdr>
            <w:bottom w:val="thickThinSmallGap" w:sz="24" w:space="1" w:color="622423" w:themeColor="accent2" w:themeShade="7F"/>
          </w:pBdr>
          <w:jc w:val="center"/>
        </w:pPr>
        <w:r>
          <w:rPr>
            <w:rFonts w:asciiTheme="majorHAnsi" w:eastAsiaTheme="majorEastAsia" w:hAnsiTheme="majorHAnsi" w:cstheme="majorBidi"/>
            <w:b/>
            <w:color w:val="262626" w:themeColor="text1" w:themeTint="D9"/>
            <w:sz w:val="32"/>
            <w:szCs w:val="32"/>
          </w:rPr>
          <w:t>La educación permanente</w:t>
        </w:r>
      </w:p>
    </w:sdtContent>
  </w:sdt>
  <w:p w:rsidR="006828F6" w:rsidRDefault="006828F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95D2"/>
      </v:shape>
    </w:pict>
  </w:numPicBullet>
  <w:abstractNum w:abstractNumId="0">
    <w:nsid w:val="35943469"/>
    <w:multiLevelType w:val="hybridMultilevel"/>
    <w:tmpl w:val="D4D80A80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8F6"/>
    <w:rsid w:val="001728ED"/>
    <w:rsid w:val="001E18FE"/>
    <w:rsid w:val="00376573"/>
    <w:rsid w:val="00682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8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28F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82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28F6"/>
  </w:style>
  <w:style w:type="paragraph" w:styleId="Piedepgina">
    <w:name w:val="footer"/>
    <w:basedOn w:val="Normal"/>
    <w:link w:val="PiedepginaCar"/>
    <w:uiPriority w:val="99"/>
    <w:unhideWhenUsed/>
    <w:rsid w:val="00682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28F6"/>
  </w:style>
  <w:style w:type="paragraph" w:styleId="Textodeglobo">
    <w:name w:val="Balloon Text"/>
    <w:basedOn w:val="Normal"/>
    <w:link w:val="TextodegloboCar"/>
    <w:uiPriority w:val="99"/>
    <w:semiHidden/>
    <w:unhideWhenUsed/>
    <w:rsid w:val="00682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8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61121E52DAA49DD9DE2179448193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E1FA5-628C-4800-B47F-7F17B4030F47}"/>
      </w:docPartPr>
      <w:docPartBody>
        <w:p w:rsidR="00000000" w:rsidRDefault="00D35E19" w:rsidP="00D35E19">
          <w:pPr>
            <w:pStyle w:val="E61121E52DAA49DD9DE2179448193BC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35E19"/>
    <w:rsid w:val="00BC02E6"/>
    <w:rsid w:val="00D35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8375293B5F74987B8E063F44EA7E06E">
    <w:name w:val="E8375293B5F74987B8E063F44EA7E06E"/>
    <w:rsid w:val="00D35E19"/>
  </w:style>
  <w:style w:type="paragraph" w:customStyle="1" w:styleId="5A583A2CDCC941CE9C42FF4A22DF1CD4">
    <w:name w:val="5A583A2CDCC941CE9C42FF4A22DF1CD4"/>
    <w:rsid w:val="00D35E19"/>
  </w:style>
  <w:style w:type="paragraph" w:customStyle="1" w:styleId="E61121E52DAA49DD9DE2179448193BCE">
    <w:name w:val="E61121E52DAA49DD9DE2179448193BCE"/>
    <w:rsid w:val="00D35E1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422</Characters>
  <Application>Microsoft Office Word</Application>
  <DocSecurity>0</DocSecurity>
  <Lines>3</Lines>
  <Paragraphs>1</Paragraphs>
  <ScaleCrop>false</ScaleCrop>
  <Company>Hewlett-Packard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educación permanente</dc:title>
  <dc:creator>Maribel</dc:creator>
  <cp:lastModifiedBy>Maribel</cp:lastModifiedBy>
  <cp:revision>2</cp:revision>
  <dcterms:created xsi:type="dcterms:W3CDTF">2017-03-05T20:07:00Z</dcterms:created>
  <dcterms:modified xsi:type="dcterms:W3CDTF">2017-03-05T20:07:00Z</dcterms:modified>
</cp:coreProperties>
</file>