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7" w:rsidRPr="008925F0" w:rsidRDefault="008925F0" w:rsidP="008925F0">
      <w:pPr>
        <w:jc w:val="both"/>
        <w:rPr>
          <w:rFonts w:ascii="Arial" w:hAnsi="Arial" w:cs="Arial"/>
          <w:color w:val="FF0000"/>
          <w:sz w:val="32"/>
        </w:rPr>
      </w:pPr>
      <w:bookmarkStart w:id="0" w:name="_GoBack"/>
      <w:r w:rsidRPr="008925F0">
        <w:rPr>
          <w:rFonts w:ascii="Arial" w:hAnsi="Arial" w:cs="Arial"/>
          <w:color w:val="FF0000"/>
          <w:sz w:val="32"/>
        </w:rPr>
        <w:t>Crecimiento:</w:t>
      </w:r>
    </w:p>
    <w:bookmarkEnd w:id="0"/>
    <w:p w:rsidR="008925F0" w:rsidRPr="008925F0" w:rsidRDefault="008925F0" w:rsidP="008925F0">
      <w:pPr>
        <w:jc w:val="both"/>
        <w:rPr>
          <w:rFonts w:ascii="Arial" w:hAnsi="Arial" w:cs="Arial"/>
          <w:sz w:val="32"/>
        </w:rPr>
      </w:pPr>
      <w:r w:rsidRPr="008925F0">
        <w:rPr>
          <w:rFonts w:ascii="Arial" w:hAnsi="Arial" w:cs="Arial"/>
          <w:sz w:val="32"/>
        </w:rPr>
        <w:t>Pueden crecer hasta 100 m</w:t>
      </w:r>
    </w:p>
    <w:p w:rsidR="008925F0" w:rsidRPr="008925F0" w:rsidRDefault="008925F0" w:rsidP="008925F0">
      <w:pPr>
        <w:jc w:val="both"/>
        <w:rPr>
          <w:rFonts w:ascii="Arial" w:hAnsi="Arial" w:cs="Arial"/>
          <w:color w:val="FF0000"/>
          <w:sz w:val="32"/>
        </w:rPr>
      </w:pPr>
      <w:r w:rsidRPr="008925F0">
        <w:rPr>
          <w:rFonts w:ascii="Arial" w:hAnsi="Arial" w:cs="Arial"/>
          <w:color w:val="FF0000"/>
          <w:sz w:val="32"/>
        </w:rPr>
        <w:t>Movimiento:</w:t>
      </w:r>
    </w:p>
    <w:p w:rsidR="008925F0" w:rsidRPr="008925F0" w:rsidRDefault="008925F0" w:rsidP="008925F0">
      <w:pPr>
        <w:jc w:val="both"/>
        <w:rPr>
          <w:rFonts w:ascii="Arial" w:hAnsi="Arial" w:cs="Arial"/>
          <w:sz w:val="32"/>
        </w:rPr>
      </w:pPr>
      <w:r w:rsidRPr="008925F0">
        <w:rPr>
          <w:rFonts w:ascii="Arial" w:hAnsi="Arial" w:cs="Arial"/>
          <w:sz w:val="32"/>
        </w:rPr>
        <w:t>Se mueven mediante desplazamientos</w:t>
      </w:r>
    </w:p>
    <w:p w:rsidR="008925F0" w:rsidRPr="008925F0" w:rsidRDefault="008925F0" w:rsidP="008925F0">
      <w:pPr>
        <w:jc w:val="both"/>
        <w:rPr>
          <w:rFonts w:ascii="Arial" w:hAnsi="Arial" w:cs="Arial"/>
          <w:color w:val="FF0000"/>
          <w:sz w:val="32"/>
        </w:rPr>
      </w:pPr>
      <w:r w:rsidRPr="008925F0">
        <w:rPr>
          <w:rFonts w:ascii="Arial" w:hAnsi="Arial" w:cs="Arial"/>
          <w:color w:val="FF0000"/>
          <w:sz w:val="32"/>
        </w:rPr>
        <w:t>Reproducción:</w:t>
      </w:r>
    </w:p>
    <w:p w:rsidR="008925F0" w:rsidRPr="008925F0" w:rsidRDefault="008925F0" w:rsidP="008925F0">
      <w:pPr>
        <w:jc w:val="both"/>
        <w:rPr>
          <w:rFonts w:ascii="Arial" w:hAnsi="Arial" w:cs="Arial"/>
          <w:sz w:val="32"/>
        </w:rPr>
      </w:pPr>
      <w:r w:rsidRPr="008925F0">
        <w:rPr>
          <w:rFonts w:ascii="Arial" w:hAnsi="Arial" w:cs="Arial"/>
          <w:sz w:val="32"/>
        </w:rPr>
        <w:t>Puede ser sexual o asexual</w:t>
      </w:r>
    </w:p>
    <w:p w:rsidR="008925F0" w:rsidRPr="008925F0" w:rsidRDefault="008925F0" w:rsidP="008925F0">
      <w:pPr>
        <w:jc w:val="both"/>
        <w:rPr>
          <w:rFonts w:ascii="Arial" w:hAnsi="Arial" w:cs="Arial"/>
          <w:color w:val="FF0000"/>
          <w:sz w:val="32"/>
        </w:rPr>
      </w:pPr>
      <w:r w:rsidRPr="008925F0">
        <w:rPr>
          <w:rFonts w:ascii="Arial" w:hAnsi="Arial" w:cs="Arial"/>
          <w:color w:val="FF0000"/>
          <w:sz w:val="32"/>
        </w:rPr>
        <w:t>Metabolismo:</w:t>
      </w:r>
    </w:p>
    <w:p w:rsidR="008925F0" w:rsidRPr="008925F0" w:rsidRDefault="008925F0" w:rsidP="008925F0">
      <w:pPr>
        <w:jc w:val="both"/>
        <w:rPr>
          <w:rFonts w:ascii="Arial" w:hAnsi="Arial" w:cs="Arial"/>
          <w:sz w:val="32"/>
        </w:rPr>
      </w:pPr>
      <w:r w:rsidRPr="008925F0">
        <w:rPr>
          <w:rFonts w:ascii="Arial" w:hAnsi="Arial" w:cs="Arial"/>
          <w:sz w:val="32"/>
        </w:rPr>
        <w:t>Hacen uso de oxígeno para producir energía</w:t>
      </w:r>
    </w:p>
    <w:p w:rsidR="008925F0" w:rsidRPr="008925F0" w:rsidRDefault="008925F0" w:rsidP="008925F0">
      <w:pPr>
        <w:jc w:val="both"/>
        <w:rPr>
          <w:rFonts w:ascii="Arial" w:hAnsi="Arial" w:cs="Arial"/>
          <w:color w:val="FF0000"/>
          <w:sz w:val="32"/>
        </w:rPr>
      </w:pPr>
      <w:r w:rsidRPr="008925F0">
        <w:rPr>
          <w:rFonts w:ascii="Arial" w:hAnsi="Arial" w:cs="Arial"/>
          <w:color w:val="FF0000"/>
          <w:sz w:val="32"/>
        </w:rPr>
        <w:t>Irritabilidad:</w:t>
      </w:r>
    </w:p>
    <w:p w:rsidR="008925F0" w:rsidRPr="008925F0" w:rsidRDefault="008925F0" w:rsidP="008925F0">
      <w:pPr>
        <w:jc w:val="both"/>
        <w:rPr>
          <w:rFonts w:ascii="Arial" w:hAnsi="Arial" w:cs="Arial"/>
          <w:sz w:val="32"/>
        </w:rPr>
      </w:pPr>
      <w:r w:rsidRPr="008925F0">
        <w:rPr>
          <w:rFonts w:ascii="Arial" w:hAnsi="Arial" w:cs="Arial"/>
          <w:sz w:val="32"/>
        </w:rPr>
        <w:t>Pueden llegar a acercarse o alejarse dependiendo del hábitat</w:t>
      </w:r>
    </w:p>
    <w:p w:rsidR="008925F0" w:rsidRPr="008925F0" w:rsidRDefault="008925F0" w:rsidP="008925F0">
      <w:pPr>
        <w:jc w:val="both"/>
        <w:rPr>
          <w:rFonts w:ascii="Arial" w:hAnsi="Arial" w:cs="Arial"/>
          <w:color w:val="FF0000"/>
          <w:sz w:val="32"/>
        </w:rPr>
      </w:pPr>
      <w:r w:rsidRPr="008925F0">
        <w:rPr>
          <w:rFonts w:ascii="Arial" w:hAnsi="Arial" w:cs="Arial"/>
          <w:color w:val="FF0000"/>
          <w:sz w:val="32"/>
        </w:rPr>
        <w:t>Adaptación:</w:t>
      </w:r>
    </w:p>
    <w:p w:rsidR="008925F0" w:rsidRPr="008925F0" w:rsidRDefault="008925F0" w:rsidP="008925F0">
      <w:pPr>
        <w:jc w:val="both"/>
        <w:rPr>
          <w:rFonts w:ascii="Arial" w:hAnsi="Arial" w:cs="Arial"/>
          <w:sz w:val="32"/>
        </w:rPr>
      </w:pPr>
      <w:r w:rsidRPr="008925F0">
        <w:rPr>
          <w:rFonts w:ascii="Arial" w:hAnsi="Arial" w:cs="Arial"/>
          <w:sz w:val="32"/>
        </w:rPr>
        <w:t>Se adaptan a áreas acuáticas</w:t>
      </w:r>
    </w:p>
    <w:sectPr w:rsidR="008925F0" w:rsidRPr="00892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F0"/>
    <w:rsid w:val="008925F0"/>
    <w:rsid w:val="009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2017-01-13T04:30:00Z</dcterms:created>
  <dcterms:modified xsi:type="dcterms:W3CDTF">2017-01-13T04:34:00Z</dcterms:modified>
</cp:coreProperties>
</file>