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9B1" w:rsidRDefault="00AD39B1" w:rsidP="00AD3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48"/>
        <w:gridCol w:w="5040"/>
        <w:gridCol w:w="2366"/>
      </w:tblGrid>
      <w:tr w:rsidR="00AD39B1" w:rsidTr="00AD39B1">
        <w:trPr>
          <w:jc w:val="center"/>
        </w:trPr>
        <w:tc>
          <w:tcPr>
            <w:tcW w:w="2448" w:type="dxa"/>
          </w:tcPr>
          <w:p w:rsidR="00AD39B1" w:rsidRDefault="00AD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it-IT"/>
              </w:rPr>
            </w:pPr>
          </w:p>
          <w:p w:rsidR="00AD39B1" w:rsidRDefault="00AD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1066800" cy="714375"/>
                  <wp:effectExtent l="0" t="0" r="0" b="952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39B1" w:rsidRDefault="00AD39B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Bodoni MT Condensed" w:eastAsia="Times New Roman" w:hAnsi="Bodoni MT Condensed" w:cs="Times New Roman"/>
                <w:b/>
                <w:sz w:val="24"/>
                <w:szCs w:val="24"/>
                <w:lang w:eastAsia="it-IT"/>
              </w:rPr>
              <w:t>Unione Europea</w:t>
            </w:r>
          </w:p>
        </w:tc>
        <w:tc>
          <w:tcPr>
            <w:tcW w:w="5040" w:type="dxa"/>
            <w:hideMark/>
          </w:tcPr>
          <w:p w:rsidR="00AD39B1" w:rsidRDefault="00AD39B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Times New Roman"/>
                <w:b/>
                <w:noProof/>
                <w:sz w:val="24"/>
                <w:szCs w:val="20"/>
                <w:lang w:eastAsia="it-IT"/>
              </w:rPr>
              <w:drawing>
                <wp:inline distT="0" distB="0" distL="0" distR="0">
                  <wp:extent cx="1019175" cy="876300"/>
                  <wp:effectExtent l="0" t="0" r="9525" b="0"/>
                  <wp:docPr id="2" name="Immagine 2" descr="logo finit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 finit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7559675</wp:posOffset>
                  </wp:positionH>
                  <wp:positionV relativeFrom="paragraph">
                    <wp:posOffset>5111750</wp:posOffset>
                  </wp:positionV>
                  <wp:extent cx="3905250" cy="4248150"/>
                  <wp:effectExtent l="0" t="0" r="0" b="0"/>
                  <wp:wrapNone/>
                  <wp:docPr id="17" name="Immagine 17" descr="logo2d.g.a.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1" descr="logo2d.g.a.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5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424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7559675</wp:posOffset>
                  </wp:positionH>
                  <wp:positionV relativeFrom="paragraph">
                    <wp:posOffset>5111750</wp:posOffset>
                  </wp:positionV>
                  <wp:extent cx="3905250" cy="4248150"/>
                  <wp:effectExtent l="0" t="0" r="0" b="0"/>
                  <wp:wrapNone/>
                  <wp:docPr id="16" name="Immagine 16" descr="logo2d.g.a.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0" descr="logo2d.g.a.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5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424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8423910</wp:posOffset>
                  </wp:positionH>
                  <wp:positionV relativeFrom="paragraph">
                    <wp:posOffset>5454650</wp:posOffset>
                  </wp:positionV>
                  <wp:extent cx="2339975" cy="2320925"/>
                  <wp:effectExtent l="0" t="0" r="3175" b="3175"/>
                  <wp:wrapNone/>
                  <wp:docPr id="15" name="Immagine 15" descr="mi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9" descr="mi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96" r="16562" b="28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75" cy="2320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7673975</wp:posOffset>
                  </wp:positionH>
                  <wp:positionV relativeFrom="paragraph">
                    <wp:posOffset>5226050</wp:posOffset>
                  </wp:positionV>
                  <wp:extent cx="3905250" cy="4421505"/>
                  <wp:effectExtent l="0" t="0" r="0" b="0"/>
                  <wp:wrapNone/>
                  <wp:docPr id="14" name="Immagine 14" descr="MIU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8" descr="MIU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442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7673975</wp:posOffset>
                  </wp:positionH>
                  <wp:positionV relativeFrom="paragraph">
                    <wp:posOffset>5226050</wp:posOffset>
                  </wp:positionV>
                  <wp:extent cx="3905250" cy="4421505"/>
                  <wp:effectExtent l="0" t="0" r="0" b="0"/>
                  <wp:wrapNone/>
                  <wp:docPr id="13" name="Immagine 13" descr="MIU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7" descr="MIU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442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7788275</wp:posOffset>
                  </wp:positionH>
                  <wp:positionV relativeFrom="paragraph">
                    <wp:posOffset>5340350</wp:posOffset>
                  </wp:positionV>
                  <wp:extent cx="1905000" cy="1355725"/>
                  <wp:effectExtent l="0" t="0" r="0" b="0"/>
                  <wp:wrapNone/>
                  <wp:docPr id="12" name="Immagine 12" descr="it_rm_ministero-MIUR_logo_200x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 descr="it_rm_ministero-MIUR_logo_200x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8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5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7673975</wp:posOffset>
                  </wp:positionH>
                  <wp:positionV relativeFrom="paragraph">
                    <wp:posOffset>5226050</wp:posOffset>
                  </wp:positionV>
                  <wp:extent cx="3905250" cy="4421505"/>
                  <wp:effectExtent l="0" t="0" r="0" b="0"/>
                  <wp:wrapNone/>
                  <wp:docPr id="11" name="Immagine 11" descr="MIU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 descr="MIU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442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7673975</wp:posOffset>
                  </wp:positionH>
                  <wp:positionV relativeFrom="paragraph">
                    <wp:posOffset>5226050</wp:posOffset>
                  </wp:positionV>
                  <wp:extent cx="3905250" cy="4421505"/>
                  <wp:effectExtent l="0" t="0" r="0" b="0"/>
                  <wp:wrapNone/>
                  <wp:docPr id="10" name="Immagine 10" descr="MIU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 descr="MIU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442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7788275</wp:posOffset>
                  </wp:positionH>
                  <wp:positionV relativeFrom="paragraph">
                    <wp:posOffset>5340350</wp:posOffset>
                  </wp:positionV>
                  <wp:extent cx="1905000" cy="1355725"/>
                  <wp:effectExtent l="0" t="0" r="0" b="0"/>
                  <wp:wrapNone/>
                  <wp:docPr id="9" name="Immagine 9" descr="it_rm_ministero-MIUR_logo_200x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it_rm_ministero-MIUR_logo_200x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8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5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D39B1" w:rsidRDefault="00AD39B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Bodoni MT Condensed" w:eastAsia="Times New Roman" w:hAnsi="Bodoni MT Condensed" w:cs="Times New Roman"/>
                <w:b/>
                <w:sz w:val="24"/>
                <w:szCs w:val="24"/>
                <w:lang w:eastAsia="it-IT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8423910</wp:posOffset>
                  </wp:positionH>
                  <wp:positionV relativeFrom="paragraph">
                    <wp:posOffset>5454650</wp:posOffset>
                  </wp:positionV>
                  <wp:extent cx="2339975" cy="2320925"/>
                  <wp:effectExtent l="0" t="0" r="3175" b="3175"/>
                  <wp:wrapNone/>
                  <wp:docPr id="8" name="Immagine 8" descr="mi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mi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96" r="16562" b="28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75" cy="2320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odoni MT Condensed" w:eastAsia="Times New Roman" w:hAnsi="Bodoni MT Condensed" w:cs="Times New Roman"/>
                <w:b/>
                <w:sz w:val="24"/>
                <w:szCs w:val="24"/>
                <w:lang w:eastAsia="it-IT"/>
              </w:rPr>
              <w:t xml:space="preserve">Liceo Scientifico Statale “E. Fermi” </w:t>
            </w:r>
          </w:p>
          <w:p w:rsidR="00AD39B1" w:rsidRDefault="00AD39B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it-IT"/>
              </w:rPr>
            </w:pPr>
            <w:r>
              <w:rPr>
                <w:rFonts w:ascii="Bodoni MT Condensed" w:eastAsia="Times New Roman" w:hAnsi="Bodoni MT Condensed" w:cs="Times New Roman"/>
                <w:b/>
                <w:sz w:val="24"/>
                <w:szCs w:val="24"/>
                <w:lang w:eastAsia="it-IT"/>
              </w:rPr>
              <w:t>Cosenza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it-IT"/>
              </w:rPr>
              <w:t xml:space="preserve"> </w:t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8423910</wp:posOffset>
                  </wp:positionH>
                  <wp:positionV relativeFrom="paragraph">
                    <wp:posOffset>5454650</wp:posOffset>
                  </wp:positionV>
                  <wp:extent cx="2339975" cy="2320925"/>
                  <wp:effectExtent l="0" t="0" r="3175" b="3175"/>
                  <wp:wrapNone/>
                  <wp:docPr id="7" name="Immagine 7" descr="mi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 descr="mi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96" r="16562" b="28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75" cy="2320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8423910</wp:posOffset>
                  </wp:positionH>
                  <wp:positionV relativeFrom="paragraph">
                    <wp:posOffset>5454650</wp:posOffset>
                  </wp:positionV>
                  <wp:extent cx="2339975" cy="2320925"/>
                  <wp:effectExtent l="0" t="0" r="3175" b="3175"/>
                  <wp:wrapNone/>
                  <wp:docPr id="6" name="Immagine 6" descr="mi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mi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96" r="16562" b="28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75" cy="2320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8423910</wp:posOffset>
                  </wp:positionH>
                  <wp:positionV relativeFrom="paragraph">
                    <wp:posOffset>5454650</wp:posOffset>
                  </wp:positionV>
                  <wp:extent cx="2339975" cy="2320925"/>
                  <wp:effectExtent l="0" t="0" r="3175" b="3175"/>
                  <wp:wrapNone/>
                  <wp:docPr id="5" name="Immagine 5" descr="mi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 descr="mi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96" r="16562" b="28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75" cy="2320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66" w:type="dxa"/>
          </w:tcPr>
          <w:p w:rsidR="00AD39B1" w:rsidRDefault="00AD39B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it-IT"/>
              </w:rPr>
            </w:pPr>
          </w:p>
          <w:p w:rsidR="00AD39B1" w:rsidRDefault="00AD39B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2"/>
                <w:szCs w:val="12"/>
                <w:lang w:eastAsia="it-IT"/>
              </w:rPr>
            </w:pPr>
          </w:p>
          <w:p w:rsidR="00AD39B1" w:rsidRDefault="00AD39B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it-IT"/>
              </w:rPr>
            </w:pPr>
            <w:r>
              <w:rPr>
                <w:rFonts w:ascii="Arial" w:eastAsia="Times New Roman" w:hAnsi="Arial" w:cs="Times New Roman"/>
                <w:b/>
                <w:noProof/>
                <w:sz w:val="24"/>
                <w:szCs w:val="20"/>
                <w:lang w:eastAsia="it-IT"/>
              </w:rPr>
              <w:drawing>
                <wp:inline distT="0" distB="0" distL="0" distR="0">
                  <wp:extent cx="657225" cy="790575"/>
                  <wp:effectExtent l="19050" t="0" r="28575" b="47625"/>
                  <wp:docPr id="1" name="Immagine 1" descr="emblemaattiv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emblemaattivo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0261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AD39B1" w:rsidRDefault="00AD39B1">
            <w:pPr>
              <w:tabs>
                <w:tab w:val="center" w:pos="4819"/>
                <w:tab w:val="right" w:pos="9638"/>
              </w:tabs>
              <w:spacing w:before="80"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Bodoni MT Condensed" w:eastAsia="Times New Roman" w:hAnsi="Bodoni MT Condensed" w:cs="Times New Roman"/>
                <w:b/>
                <w:sz w:val="24"/>
                <w:szCs w:val="24"/>
                <w:lang w:eastAsia="it-IT"/>
              </w:rPr>
              <w:t>MIUR</w:t>
            </w:r>
          </w:p>
        </w:tc>
      </w:tr>
    </w:tbl>
    <w:p w:rsidR="00AD39B1" w:rsidRDefault="00AD39B1" w:rsidP="00AD3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AD39B1" w:rsidTr="00AD39B1">
        <w:tc>
          <w:tcPr>
            <w:tcW w:w="9778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AD39B1" w:rsidRDefault="00AD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:rsidR="00AD39B1" w:rsidRDefault="00AD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:rsidR="00AD39B1" w:rsidRDefault="00AD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24"/>
                <w:lang w:eastAsia="it-IT"/>
              </w:rPr>
              <w:t>PIANO DELLE ATTIVITÀ EDUCATIVO-DIDATTICHE</w:t>
            </w:r>
          </w:p>
          <w:p w:rsidR="00AD39B1" w:rsidRDefault="00AD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it-IT"/>
              </w:rPr>
              <w:t xml:space="preserve"> DEL CONSIGLIO </w:t>
            </w:r>
          </w:p>
          <w:p w:rsidR="00AD39B1" w:rsidRDefault="00AD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it-IT"/>
              </w:rPr>
              <w:t xml:space="preserve"> DELLA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it-IT"/>
              </w:rPr>
              <w:t>CLASSE  II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it-IT"/>
              </w:rPr>
              <w:t xml:space="preserve">  SEZIONE  D</w:t>
            </w:r>
          </w:p>
          <w:p w:rsidR="00AD39B1" w:rsidRDefault="00AD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:rsidR="00AD39B1" w:rsidRDefault="00AD39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it-IT"/>
              </w:rPr>
              <w:t>s. 2016/17</w:t>
            </w:r>
          </w:p>
          <w:p w:rsidR="00AD39B1" w:rsidRDefault="00AD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:rsidR="00AD39B1" w:rsidRDefault="00AD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</w:tbl>
    <w:p w:rsidR="00AD39B1" w:rsidRDefault="00AD39B1" w:rsidP="00AD3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2937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293761" w:rsidRDefault="00293761" w:rsidP="002937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293761" w:rsidRDefault="00293761" w:rsidP="002937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293761" w:rsidRDefault="00293761" w:rsidP="00AD39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presente piano di classe è un’ipotesi di lavoro che il Consiglio propone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stesso come prospettiva di comune azione educativa, da sviluppare durante l'intero anno scolastico. Tale piano tende ad attuare in concreto l'unità educativa e didattica della classe. Esso muovendo da un primo accertamento del grado di preparazione degli studenti si ispira alle linee di fondo definite nella programmazione e nel PTOF deliberato dal Collegio dei docenti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  tiene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conto anche degli eventuali squilibri di partenza degli alunni per renderne evidenti la natura ed i limiti.</w:t>
      </w:r>
    </w:p>
    <w:p w:rsidR="00AD39B1" w:rsidRDefault="00AD39B1" w:rsidP="00AD39B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Esso si articola in vari punti che possono essere così schematizzati:</w:t>
      </w:r>
    </w:p>
    <w:p w:rsidR="00AD39B1" w:rsidRDefault="00AD39B1" w:rsidP="00AD39B1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Analisi del contesto generale/ analisi della situazione di partenza così come è emersa dalla somministrazione delle prove d’ingresso interventi educativi relativi a bisogni educatici speciali</w:t>
      </w:r>
    </w:p>
    <w:p w:rsidR="00AD39B1" w:rsidRDefault="00AD39B1" w:rsidP="00AD39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Finalità dell’insegnamento disciplinare</w:t>
      </w:r>
    </w:p>
    <w:p w:rsidR="00AD39B1" w:rsidRDefault="00AD39B1" w:rsidP="00AD39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Individuazione degli obiettivi cognitivi e delle competenze trasversali </w:t>
      </w:r>
    </w:p>
    <w:p w:rsidR="00AD39B1" w:rsidRDefault="00AD39B1" w:rsidP="00AD39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Attività di alternanza scuola lavoro </w:t>
      </w:r>
    </w:p>
    <w:p w:rsidR="00AD39B1" w:rsidRDefault="00AD39B1" w:rsidP="00AD39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Attività di ampliamento dell’offerta formativa </w:t>
      </w:r>
    </w:p>
    <w:p w:rsidR="00AD39B1" w:rsidRDefault="00AD39B1" w:rsidP="00AD39B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Attività programmate ai fini della continuità e dell’orientamento</w:t>
      </w:r>
    </w:p>
    <w:p w:rsidR="00AD39B1" w:rsidRDefault="00AD39B1" w:rsidP="00AD39B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Metodologie e metodi</w:t>
      </w:r>
    </w:p>
    <w:p w:rsidR="00AD39B1" w:rsidRDefault="00AD39B1" w:rsidP="00AD39B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Strategie comuni a tutti i docenti</w:t>
      </w:r>
    </w:p>
    <w:p w:rsidR="00AD39B1" w:rsidRDefault="00AD39B1" w:rsidP="00AD39B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Modalità di verifica e di valutazione  </w:t>
      </w:r>
    </w:p>
    <w:p w:rsidR="00AD39B1" w:rsidRDefault="00AD39B1" w:rsidP="00AD39B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Eventuali annotazioni significative</w:t>
      </w:r>
    </w:p>
    <w:p w:rsidR="00AD39B1" w:rsidRDefault="00AD39B1" w:rsidP="00AD39B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8"/>
        <w:gridCol w:w="4770"/>
      </w:tblGrid>
      <w:tr w:rsidR="00AD39B1" w:rsidTr="00AD39B1">
        <w:tc>
          <w:tcPr>
            <w:tcW w:w="9548" w:type="dxa"/>
            <w:gridSpan w:val="2"/>
            <w:tcBorders>
              <w:top w:val="thinThickSmallGap" w:sz="24" w:space="0" w:color="DDD9C3"/>
              <w:left w:val="thinThickSmallGap" w:sz="24" w:space="0" w:color="DDD9C3"/>
              <w:bottom w:val="thinThickSmallGap" w:sz="24" w:space="0" w:color="DDD9C3"/>
              <w:right w:val="thinThickSmallGap" w:sz="24" w:space="0" w:color="DDD9C3"/>
            </w:tcBorders>
            <w:hideMark/>
          </w:tcPr>
          <w:p w:rsidR="00AD39B1" w:rsidRDefault="00AD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CONSIGLIO DI CLASSE</w:t>
            </w:r>
          </w:p>
          <w:p w:rsidR="00AD39B1" w:rsidRDefault="00AD3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Coordinatore Prof.ssa: Mendicino Teresina</w:t>
            </w:r>
          </w:p>
        </w:tc>
      </w:tr>
      <w:tr w:rsidR="00AD39B1" w:rsidTr="00AD39B1">
        <w:tc>
          <w:tcPr>
            <w:tcW w:w="4778" w:type="dxa"/>
            <w:tcBorders>
              <w:top w:val="thinThickSmallGap" w:sz="24" w:space="0" w:color="DDD9C3"/>
              <w:left w:val="thinThickSmallGap" w:sz="24" w:space="0" w:color="DDD9C3"/>
              <w:bottom w:val="thinThickSmallGap" w:sz="24" w:space="0" w:color="DDD9C3"/>
              <w:right w:val="thinThickSmallGap" w:sz="24" w:space="0" w:color="DDD9C3"/>
            </w:tcBorders>
            <w:hideMark/>
          </w:tcPr>
          <w:p w:rsidR="00AD39B1" w:rsidRDefault="00AD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Disciplina</w:t>
            </w:r>
          </w:p>
        </w:tc>
        <w:tc>
          <w:tcPr>
            <w:tcW w:w="4770" w:type="dxa"/>
            <w:tcBorders>
              <w:top w:val="thinThickSmallGap" w:sz="24" w:space="0" w:color="DDD9C3"/>
              <w:left w:val="thinThickSmallGap" w:sz="24" w:space="0" w:color="DDD9C3"/>
              <w:bottom w:val="thinThickSmallGap" w:sz="24" w:space="0" w:color="DDD9C3"/>
              <w:right w:val="thinThickSmallGap" w:sz="24" w:space="0" w:color="DDD9C3"/>
            </w:tcBorders>
            <w:hideMark/>
          </w:tcPr>
          <w:p w:rsidR="00AD39B1" w:rsidRDefault="00AD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Docente</w:t>
            </w:r>
          </w:p>
        </w:tc>
      </w:tr>
      <w:tr w:rsidR="00AD39B1" w:rsidTr="00AD39B1">
        <w:tc>
          <w:tcPr>
            <w:tcW w:w="4778" w:type="dxa"/>
            <w:tcBorders>
              <w:top w:val="thinThickSmallGap" w:sz="24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  <w:hideMark/>
          </w:tcPr>
          <w:p w:rsidR="00AD39B1" w:rsidRDefault="00AD3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Lingua e Letteratura italiana</w:t>
            </w:r>
          </w:p>
        </w:tc>
        <w:tc>
          <w:tcPr>
            <w:tcW w:w="4770" w:type="dxa"/>
            <w:tcBorders>
              <w:top w:val="thinThickSmallGap" w:sz="24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hideMark/>
          </w:tcPr>
          <w:p w:rsidR="00AD39B1" w:rsidRDefault="00AD3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Mendicino Teresina</w:t>
            </w:r>
          </w:p>
        </w:tc>
      </w:tr>
      <w:tr w:rsidR="00AD39B1" w:rsidTr="00AD39B1">
        <w:tc>
          <w:tcPr>
            <w:tcW w:w="4778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  <w:hideMark/>
          </w:tcPr>
          <w:p w:rsidR="00AD39B1" w:rsidRDefault="00AD3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Lingua e Cultura latina</w:t>
            </w:r>
          </w:p>
        </w:tc>
        <w:tc>
          <w:tcPr>
            <w:tcW w:w="4770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hideMark/>
          </w:tcPr>
          <w:p w:rsidR="00AD39B1" w:rsidRDefault="00AD3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Adriani Mimma</w:t>
            </w:r>
          </w:p>
        </w:tc>
      </w:tr>
      <w:tr w:rsidR="00AD39B1" w:rsidTr="00AD39B1">
        <w:tc>
          <w:tcPr>
            <w:tcW w:w="4778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  <w:hideMark/>
          </w:tcPr>
          <w:p w:rsidR="00AD39B1" w:rsidRDefault="00AD3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Ling. e Cult. straniera Inglese</w:t>
            </w:r>
          </w:p>
        </w:tc>
        <w:tc>
          <w:tcPr>
            <w:tcW w:w="4770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hideMark/>
          </w:tcPr>
          <w:p w:rsidR="00AD39B1" w:rsidRDefault="00AD3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Petraroli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Ermelinda</w:t>
            </w:r>
          </w:p>
        </w:tc>
      </w:tr>
      <w:tr w:rsidR="00AD39B1" w:rsidTr="00AD39B1">
        <w:tc>
          <w:tcPr>
            <w:tcW w:w="4778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  <w:hideMark/>
          </w:tcPr>
          <w:p w:rsidR="00AD39B1" w:rsidRDefault="00AD3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Storia e Geografia</w:t>
            </w:r>
          </w:p>
        </w:tc>
        <w:tc>
          <w:tcPr>
            <w:tcW w:w="4770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hideMark/>
          </w:tcPr>
          <w:p w:rsidR="00AD39B1" w:rsidRDefault="00AD3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Giardino Eleonora-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Annesi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Antonella</w:t>
            </w:r>
          </w:p>
        </w:tc>
      </w:tr>
      <w:tr w:rsidR="00AD39B1" w:rsidTr="00AD39B1">
        <w:tc>
          <w:tcPr>
            <w:tcW w:w="4778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  <w:hideMark/>
          </w:tcPr>
          <w:p w:rsidR="00AD39B1" w:rsidRDefault="00AD3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Matematica</w:t>
            </w:r>
          </w:p>
        </w:tc>
        <w:tc>
          <w:tcPr>
            <w:tcW w:w="4770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hideMark/>
          </w:tcPr>
          <w:p w:rsidR="00AD39B1" w:rsidRDefault="00AD3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Scanni Antonino Walter</w:t>
            </w:r>
          </w:p>
        </w:tc>
      </w:tr>
      <w:tr w:rsidR="00AD39B1" w:rsidTr="00AD39B1">
        <w:tc>
          <w:tcPr>
            <w:tcW w:w="4778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  <w:hideMark/>
          </w:tcPr>
          <w:p w:rsidR="00AD39B1" w:rsidRDefault="00AD3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Fisica </w:t>
            </w:r>
          </w:p>
        </w:tc>
        <w:tc>
          <w:tcPr>
            <w:tcW w:w="4770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hideMark/>
          </w:tcPr>
          <w:p w:rsidR="00AD39B1" w:rsidRDefault="00AD3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Ruffolo Maria Grazia</w:t>
            </w:r>
          </w:p>
        </w:tc>
      </w:tr>
      <w:tr w:rsidR="00AD39B1" w:rsidTr="00AD39B1">
        <w:tc>
          <w:tcPr>
            <w:tcW w:w="4778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  <w:hideMark/>
          </w:tcPr>
          <w:p w:rsidR="00AD39B1" w:rsidRDefault="00AD3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Scienze Naturali</w:t>
            </w:r>
          </w:p>
        </w:tc>
        <w:tc>
          <w:tcPr>
            <w:tcW w:w="4770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hideMark/>
          </w:tcPr>
          <w:p w:rsidR="00AD39B1" w:rsidRDefault="00AD3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 Luca Fiorella</w:t>
            </w:r>
          </w:p>
        </w:tc>
      </w:tr>
      <w:tr w:rsidR="00AD39B1" w:rsidTr="00AD39B1">
        <w:tc>
          <w:tcPr>
            <w:tcW w:w="4778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  <w:hideMark/>
          </w:tcPr>
          <w:p w:rsidR="00AD39B1" w:rsidRDefault="00AD3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Disegno e Storia dell'Arte</w:t>
            </w:r>
          </w:p>
        </w:tc>
        <w:tc>
          <w:tcPr>
            <w:tcW w:w="4770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hideMark/>
          </w:tcPr>
          <w:p w:rsidR="00AD39B1" w:rsidRDefault="00AD3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Moretti Silvana</w:t>
            </w:r>
          </w:p>
        </w:tc>
      </w:tr>
      <w:tr w:rsidR="00AD39B1" w:rsidTr="00AD39B1">
        <w:tc>
          <w:tcPr>
            <w:tcW w:w="4778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  <w:hideMark/>
          </w:tcPr>
          <w:p w:rsidR="00AD39B1" w:rsidRDefault="00AD3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Scienze Motorie e Sportive</w:t>
            </w:r>
          </w:p>
        </w:tc>
        <w:tc>
          <w:tcPr>
            <w:tcW w:w="4770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hideMark/>
          </w:tcPr>
          <w:p w:rsidR="00AD39B1" w:rsidRDefault="00AD3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Grandinetti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Maurizio</w:t>
            </w:r>
          </w:p>
        </w:tc>
      </w:tr>
      <w:tr w:rsidR="00AD39B1" w:rsidTr="00AD39B1">
        <w:tc>
          <w:tcPr>
            <w:tcW w:w="4778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  <w:hideMark/>
          </w:tcPr>
          <w:p w:rsidR="00AD39B1" w:rsidRDefault="00AD3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Assistente  Lingua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inglese</w:t>
            </w:r>
          </w:p>
        </w:tc>
        <w:tc>
          <w:tcPr>
            <w:tcW w:w="4770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hideMark/>
          </w:tcPr>
          <w:p w:rsidR="00AD39B1" w:rsidRDefault="00AD3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Berry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Joanna</w:t>
            </w:r>
            <w:proofErr w:type="spellEnd"/>
          </w:p>
        </w:tc>
      </w:tr>
      <w:tr w:rsidR="00AD39B1" w:rsidTr="00AD39B1">
        <w:tc>
          <w:tcPr>
            <w:tcW w:w="4778" w:type="dxa"/>
            <w:tcBorders>
              <w:top w:val="single" w:sz="12" w:space="0" w:color="DDD9C3"/>
              <w:left w:val="thinThickSmallGap" w:sz="24" w:space="0" w:color="DDD9C3"/>
              <w:bottom w:val="thinThickSmallGap" w:sz="24" w:space="0" w:color="DDD9C3"/>
              <w:right w:val="thinThickSmallGap" w:sz="24" w:space="0" w:color="DDD9C3"/>
            </w:tcBorders>
            <w:vAlign w:val="center"/>
            <w:hideMark/>
          </w:tcPr>
          <w:p w:rsidR="00AD39B1" w:rsidRDefault="00AD3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Rel.Ne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Catt.Ca O Attività Alternativa</w:t>
            </w:r>
          </w:p>
        </w:tc>
        <w:tc>
          <w:tcPr>
            <w:tcW w:w="4770" w:type="dxa"/>
            <w:tcBorders>
              <w:top w:val="single" w:sz="12" w:space="0" w:color="DDD9C3"/>
              <w:left w:val="thinThickSmallGap" w:sz="24" w:space="0" w:color="DDD9C3"/>
              <w:bottom w:val="thinThickSmallGap" w:sz="24" w:space="0" w:color="DDD9C3"/>
              <w:right w:val="thinThickSmallGap" w:sz="24" w:space="0" w:color="DDD9C3"/>
            </w:tcBorders>
            <w:hideMark/>
          </w:tcPr>
          <w:p w:rsidR="00AD39B1" w:rsidRDefault="00AD3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35831145</wp:posOffset>
                      </wp:positionH>
                      <wp:positionV relativeFrom="paragraph">
                        <wp:posOffset>49057560</wp:posOffset>
                      </wp:positionV>
                      <wp:extent cx="0" cy="0"/>
                      <wp:effectExtent l="0" t="3810" r="1905" b="0"/>
                      <wp:wrapNone/>
                      <wp:docPr id="4" name="Input penna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50E1F0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put penna 4" o:spid="_x0000_s1026" type="#_x0000_t75" style="position:absolute;margin-left:2821.35pt;margin-top:3862.8pt;width:0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">
                      <o:lock v:ext="edit" rotation="t" verticies="t" shapetype="t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Dentale Stefania</w:t>
            </w:r>
          </w:p>
        </w:tc>
      </w:tr>
    </w:tbl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293761" w:rsidRDefault="00293761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293761" w:rsidRDefault="00293761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293761" w:rsidRDefault="00293761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293761" w:rsidRDefault="00293761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293761" w:rsidRDefault="00293761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293761" w:rsidRDefault="00293761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Orario annuale personalizzato delle attività </w:t>
      </w:r>
    </w:p>
    <w:p w:rsidR="00AD39B1" w:rsidRDefault="00AD39B1" w:rsidP="00AD3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91"/>
        <w:gridCol w:w="1585"/>
        <w:gridCol w:w="809"/>
        <w:gridCol w:w="2271"/>
        <w:gridCol w:w="2337"/>
      </w:tblGrid>
      <w:tr w:rsidR="00AD39B1" w:rsidTr="00AD39B1">
        <w:tc>
          <w:tcPr>
            <w:tcW w:w="0" w:type="auto"/>
            <w:gridSpan w:val="3"/>
            <w:tcBorders>
              <w:top w:val="thickThinSmallGap" w:sz="24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  <w:hideMark/>
          </w:tcPr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it-IT"/>
              </w:rPr>
              <w:t>1° biennio</w:t>
            </w:r>
          </w:p>
        </w:tc>
        <w:tc>
          <w:tcPr>
            <w:tcW w:w="0" w:type="auto"/>
            <w:vMerge w:val="restart"/>
            <w:tcBorders>
              <w:top w:val="nil"/>
              <w:left w:val="thickThinSmallGap" w:sz="24" w:space="0" w:color="DDD9C3"/>
              <w:bottom w:val="thickThinSmallGap" w:sz="24" w:space="0" w:color="DDD9C3"/>
              <w:right w:val="nil"/>
            </w:tcBorders>
          </w:tcPr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it-IT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thickThinSmallGap" w:sz="24" w:space="0" w:color="DDD9C3"/>
              <w:right w:val="nil"/>
            </w:tcBorders>
          </w:tcPr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it-IT"/>
              </w:rPr>
            </w:pPr>
          </w:p>
        </w:tc>
      </w:tr>
      <w:tr w:rsidR="00AD39B1" w:rsidTr="00AD39B1">
        <w:tc>
          <w:tcPr>
            <w:tcW w:w="0" w:type="auto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single" w:sz="12" w:space="0" w:color="DDD9C3"/>
            </w:tcBorders>
            <w:hideMark/>
          </w:tcPr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it-IT"/>
              </w:rPr>
              <w:t>Settimanale</w:t>
            </w:r>
          </w:p>
        </w:tc>
        <w:tc>
          <w:tcPr>
            <w:tcW w:w="0" w:type="auto"/>
            <w:gridSpan w:val="2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thickThinSmallGap" w:sz="24" w:space="0" w:color="DDD9C3"/>
            </w:tcBorders>
            <w:hideMark/>
          </w:tcPr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it-IT"/>
              </w:rPr>
              <w:t>Annuo</w:t>
            </w:r>
          </w:p>
        </w:tc>
        <w:tc>
          <w:tcPr>
            <w:tcW w:w="0" w:type="auto"/>
            <w:vMerge/>
            <w:tcBorders>
              <w:top w:val="nil"/>
              <w:left w:val="thickThinSmallGap" w:sz="24" w:space="0" w:color="DDD9C3"/>
              <w:bottom w:val="thickThinSmallGap" w:sz="24" w:space="0" w:color="DDD9C3"/>
              <w:right w:val="nil"/>
            </w:tcBorders>
            <w:vAlign w:val="center"/>
            <w:hideMark/>
          </w:tcPr>
          <w:p w:rsidR="00AD39B1" w:rsidRDefault="00AD3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DDD9C3"/>
              <w:right w:val="nil"/>
            </w:tcBorders>
            <w:vAlign w:val="center"/>
            <w:hideMark/>
          </w:tcPr>
          <w:p w:rsidR="00AD39B1" w:rsidRDefault="00AD3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it-IT"/>
              </w:rPr>
            </w:pPr>
          </w:p>
        </w:tc>
      </w:tr>
      <w:tr w:rsidR="00AD39B1" w:rsidTr="00AD39B1">
        <w:tc>
          <w:tcPr>
            <w:tcW w:w="0" w:type="auto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single" w:sz="12" w:space="0" w:color="DDD9C3"/>
            </w:tcBorders>
            <w:hideMark/>
          </w:tcPr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it-IT"/>
              </w:rPr>
            </w:pPr>
            <w:bookmarkStart w:id="0" w:name="OLE_LINK8"/>
            <w:bookmarkStart w:id="1" w:name="OLE_LINK7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it-IT"/>
              </w:rPr>
              <w:t>Quota oraria attività didattica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it-IT"/>
              </w:rPr>
              <w:t>totale</w:t>
            </w: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  <w:hideMark/>
          </w:tcPr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it-IT"/>
              </w:rPr>
              <w:t>Attività didattica</w:t>
            </w: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  <w:hideMark/>
          </w:tcPr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it-IT"/>
              </w:rPr>
              <w:t>totale</w:t>
            </w:r>
          </w:p>
        </w:tc>
        <w:tc>
          <w:tcPr>
            <w:tcW w:w="2271" w:type="dxa"/>
            <w:tcBorders>
              <w:top w:val="thickThinSmallGap" w:sz="24" w:space="0" w:color="DDD9C3"/>
              <w:left w:val="single" w:sz="12" w:space="0" w:color="DDD9C3"/>
              <w:bottom w:val="single" w:sz="12" w:space="0" w:color="DDD9C3"/>
              <w:right w:val="single" w:sz="4" w:space="0" w:color="auto"/>
            </w:tcBorders>
            <w:hideMark/>
          </w:tcPr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Monte ore assenze effettuabili 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it-I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( 25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% dell’orario annuale)</w:t>
            </w:r>
          </w:p>
        </w:tc>
        <w:tc>
          <w:tcPr>
            <w:tcW w:w="2337" w:type="dxa"/>
            <w:tcBorders>
              <w:top w:val="thickThinSmallGap" w:sz="24" w:space="0" w:color="DDD9C3"/>
              <w:left w:val="single" w:sz="4" w:space="0" w:color="auto"/>
              <w:bottom w:val="single" w:sz="12" w:space="0" w:color="DDD9C3"/>
              <w:right w:val="thickThinSmallGap" w:sz="24" w:space="0" w:color="DDD9C3"/>
            </w:tcBorders>
            <w:hideMark/>
          </w:tcPr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Monte ore di presenza per la validità anno scolastico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( 75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% dell’orario annuale)</w:t>
            </w:r>
          </w:p>
        </w:tc>
      </w:tr>
      <w:tr w:rsidR="00AD39B1" w:rsidTr="00AD39B1">
        <w:tc>
          <w:tcPr>
            <w:tcW w:w="0" w:type="auto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single" w:sz="12" w:space="0" w:color="DDD9C3"/>
            </w:tcBorders>
            <w:hideMark/>
          </w:tcPr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it-IT"/>
              </w:rPr>
              <w:t>27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(con insegnamento religione cattolica o attività alterativa)</w:t>
            </w: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  <w:hideMark/>
          </w:tcPr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it-IT"/>
              </w:rPr>
              <w:t xml:space="preserve"> (27 x 33)</w:t>
            </w: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it-IT"/>
              </w:rPr>
              <w:t xml:space="preserve">891 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4" w:space="0" w:color="auto"/>
            </w:tcBorders>
            <w:hideMark/>
          </w:tcPr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it-IT"/>
              </w:rPr>
              <w:t>223</w:t>
            </w:r>
          </w:p>
        </w:tc>
        <w:tc>
          <w:tcPr>
            <w:tcW w:w="0" w:type="auto"/>
            <w:tcBorders>
              <w:top w:val="single" w:sz="12" w:space="0" w:color="DDD9C3"/>
              <w:left w:val="single" w:sz="4" w:space="0" w:color="auto"/>
              <w:bottom w:val="single" w:sz="12" w:space="0" w:color="DDD9C3"/>
              <w:right w:val="thickThinSmallGap" w:sz="24" w:space="0" w:color="DDD9C3"/>
            </w:tcBorders>
            <w:hideMark/>
          </w:tcPr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it-IT"/>
              </w:rPr>
              <w:t>668</w:t>
            </w:r>
          </w:p>
        </w:tc>
      </w:tr>
      <w:tr w:rsidR="00AD39B1" w:rsidTr="00AD39B1">
        <w:tc>
          <w:tcPr>
            <w:tcW w:w="0" w:type="auto"/>
            <w:tcBorders>
              <w:top w:val="single" w:sz="12" w:space="0" w:color="DDD9C3"/>
              <w:left w:val="thickThinSmallGap" w:sz="24" w:space="0" w:color="DDD9C3"/>
              <w:bottom w:val="thickThinSmallGap" w:sz="24" w:space="0" w:color="DDD9C3"/>
              <w:right w:val="single" w:sz="12" w:space="0" w:color="DDD9C3"/>
            </w:tcBorders>
            <w:hideMark/>
          </w:tcPr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it-IT"/>
              </w:rPr>
              <w:t xml:space="preserve">26 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(senza insegnamento religione cattolica o attività alterativa)</w:t>
            </w: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thickThinSmallGap" w:sz="24" w:space="0" w:color="DDD9C3"/>
              <w:right w:val="single" w:sz="12" w:space="0" w:color="DDD9C3"/>
            </w:tcBorders>
            <w:hideMark/>
          </w:tcPr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it-IT"/>
              </w:rPr>
              <w:t>(26 x 33)</w:t>
            </w: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thickThinSmallGap" w:sz="24" w:space="0" w:color="DDD9C3"/>
              <w:right w:val="single" w:sz="12" w:space="0" w:color="DDD9C3"/>
            </w:tcBorders>
            <w:hideMark/>
          </w:tcPr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it-IT"/>
              </w:rPr>
              <w:t>858</w:t>
            </w: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thickThinSmallGap" w:sz="24" w:space="0" w:color="DDD9C3"/>
              <w:right w:val="single" w:sz="4" w:space="0" w:color="auto"/>
            </w:tcBorders>
            <w:hideMark/>
          </w:tcPr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it-IT"/>
              </w:rPr>
              <w:t>215</w:t>
            </w:r>
          </w:p>
        </w:tc>
        <w:tc>
          <w:tcPr>
            <w:tcW w:w="0" w:type="auto"/>
            <w:tcBorders>
              <w:top w:val="single" w:sz="12" w:space="0" w:color="DDD9C3"/>
              <w:left w:val="single" w:sz="4" w:space="0" w:color="auto"/>
              <w:bottom w:val="thickThinSmallGap" w:sz="24" w:space="0" w:color="DDD9C3"/>
              <w:right w:val="thickThinSmallGap" w:sz="24" w:space="0" w:color="DDD9C3"/>
            </w:tcBorders>
            <w:hideMark/>
          </w:tcPr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it-IT"/>
              </w:rPr>
              <w:t>643</w:t>
            </w:r>
          </w:p>
        </w:tc>
      </w:tr>
      <w:bookmarkEnd w:id="0"/>
      <w:bookmarkEnd w:id="1"/>
    </w:tbl>
    <w:p w:rsidR="00AD39B1" w:rsidRDefault="00AD39B1" w:rsidP="00AD3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Pr="00AC6273" w:rsidRDefault="00AD39B1" w:rsidP="00AD39B1">
      <w:pPr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ANALISI DEL CONTESTO GENERALE/ ANALISI DELLA SITUAZIONE DI PARTENZA COSÌ COME È EMERSA DALLA SOMMINI</w:t>
      </w:r>
      <w:r w:rsidR="00AC627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STRAZIONE DELLE PROVE D’INGRESSO</w:t>
      </w:r>
    </w:p>
    <w:p w:rsidR="00AD39B1" w:rsidRDefault="00AD39B1" w:rsidP="00AD39B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E537D2" w:rsidP="00AD39B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</w:t>
      </w:r>
      <w:r w:rsidR="00AD39B1">
        <w:rPr>
          <w:rFonts w:ascii="Times New Roman" w:eastAsia="Times New Roman" w:hAnsi="Times New Roman" w:cs="Times New Roman"/>
          <w:sz w:val="24"/>
          <w:szCs w:val="24"/>
          <w:lang w:eastAsia="it-IT"/>
        </w:rPr>
        <w:t>classe II D, rispetto all’anno scolastico precedente, ha subito una diminuzione per ciò che attiene al numero</w:t>
      </w:r>
      <w:r w:rsidR="007825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dei suoi componenti. Il numero degli alunni è passato da 26 a 24 unità, essendosi due ragazzi</w:t>
      </w:r>
      <w:r w:rsidR="007555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trasferiti </w:t>
      </w:r>
      <w:r w:rsidR="007825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un’altra seconda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 medesimo </w:t>
      </w:r>
      <w:r w:rsidR="00AD39B1">
        <w:rPr>
          <w:rFonts w:ascii="Times New Roman" w:eastAsia="Times New Roman" w:hAnsi="Times New Roman" w:cs="Times New Roman"/>
          <w:sz w:val="24"/>
          <w:szCs w:val="24"/>
          <w:lang w:eastAsia="it-IT"/>
        </w:rPr>
        <w:t>Istituto.</w:t>
      </w:r>
      <w:r w:rsidR="007825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Tutti i docenti, ad eccezione dell’</w:t>
      </w:r>
      <w:r w:rsidR="00C0658E">
        <w:rPr>
          <w:rFonts w:ascii="Times New Roman" w:eastAsia="Times New Roman" w:hAnsi="Times New Roman" w:cs="Times New Roman"/>
          <w:sz w:val="24"/>
          <w:szCs w:val="24"/>
          <w:lang w:eastAsia="it-IT"/>
        </w:rPr>
        <w:t>insegnante di R</w:t>
      </w:r>
      <w:r w:rsidR="007825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eligione, sono stati confermati nella classe, secondo il criterio della continuità didattica. </w:t>
      </w:r>
      <w:r w:rsidR="00AD39B1">
        <w:rPr>
          <w:rFonts w:ascii="Times New Roman" w:eastAsia="Times New Roman" w:hAnsi="Times New Roman" w:cs="Times New Roman"/>
          <w:sz w:val="24"/>
          <w:szCs w:val="24"/>
          <w:lang w:eastAsia="it-IT"/>
        </w:rPr>
        <w:t>In considerazione di ciò, gli insegnanti hanno ritenuto inopportuno effettuare la prov</w:t>
      </w:r>
      <w:r w:rsidR="00122D6E">
        <w:rPr>
          <w:rFonts w:ascii="Times New Roman" w:eastAsia="Times New Roman" w:hAnsi="Times New Roman" w:cs="Times New Roman"/>
          <w:sz w:val="24"/>
          <w:szCs w:val="24"/>
          <w:lang w:eastAsia="it-IT"/>
        </w:rPr>
        <w:t>a di ingresso</w:t>
      </w:r>
      <w:r w:rsidR="00AD39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ed hanno proceduto</w:t>
      </w:r>
      <w:r w:rsidR="00C0658E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AD39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questa prima fase</w:t>
      </w:r>
      <w:r w:rsidR="00C0658E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AD39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compiere verifiche generali attraverso colloqui dal posto, esercizi vari alla lavagna e dal posto stesso. Tali accertamenti sono serviti ai docenti per poter esprimere un primo parere sulla classe che risulta</w:t>
      </w:r>
      <w:r w:rsidR="00FC6FC4">
        <w:rPr>
          <w:rFonts w:ascii="Times New Roman" w:eastAsia="Times New Roman" w:hAnsi="Times New Roman" w:cs="Times New Roman"/>
          <w:sz w:val="24"/>
          <w:szCs w:val="24"/>
          <w:lang w:eastAsia="it-IT"/>
        </w:rPr>
        <w:t>, nel complesso,</w:t>
      </w:r>
      <w:r w:rsidR="00AD39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molto positivo</w:t>
      </w:r>
      <w:r w:rsidR="00AD39B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. </w:t>
      </w:r>
    </w:p>
    <w:p w:rsidR="00AD39B1" w:rsidRDefault="00AD39B1" w:rsidP="00AD39B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8"/>
        <w:gridCol w:w="5147"/>
      </w:tblGrid>
      <w:tr w:rsidR="00AD39B1" w:rsidTr="00AD39B1">
        <w:tc>
          <w:tcPr>
            <w:tcW w:w="9854" w:type="dxa"/>
            <w:gridSpan w:val="2"/>
            <w:tcBorders>
              <w:top w:val="thickThinSmallGap" w:sz="24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  <w:hideMark/>
          </w:tcPr>
          <w:p w:rsidR="00AD39B1" w:rsidRDefault="00AD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Caratteristiche della classe</w:t>
            </w:r>
          </w:p>
        </w:tc>
      </w:tr>
      <w:tr w:rsidR="00AD39B1" w:rsidTr="00AD39B1">
        <w:tc>
          <w:tcPr>
            <w:tcW w:w="9854" w:type="dxa"/>
            <w:gridSpan w:val="2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  <w:hideMark/>
          </w:tcPr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Composizione </w:t>
            </w:r>
          </w:p>
        </w:tc>
      </w:tr>
      <w:tr w:rsidR="00AD39B1" w:rsidTr="00AD39B1">
        <w:trPr>
          <w:trHeight w:val="1910"/>
        </w:trPr>
        <w:tc>
          <w:tcPr>
            <w:tcW w:w="4708" w:type="dxa"/>
            <w:tcBorders>
              <w:top w:val="single" w:sz="12" w:space="0" w:color="DDD9C3"/>
              <w:left w:val="thickThinSmallGap" w:sz="24" w:space="0" w:color="DDD9C3"/>
              <w:bottom w:val="single" w:sz="4" w:space="0" w:color="auto"/>
              <w:right w:val="single" w:sz="12" w:space="0" w:color="C4BC96"/>
            </w:tcBorders>
          </w:tcPr>
          <w:p w:rsidR="00AD39B1" w:rsidRDefault="00AD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Numero totale studenti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: 24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  <w:p w:rsidR="00AD39B1" w:rsidRDefault="00AD3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:rsidR="00AD39B1" w:rsidRDefault="00AD3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 cui maschi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: 14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 cui femmine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: 10</w:t>
            </w:r>
          </w:p>
          <w:p w:rsidR="00AD39B1" w:rsidRDefault="00AD3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 xml:space="preserve">                 </w:t>
            </w:r>
          </w:p>
          <w:p w:rsidR="00AD39B1" w:rsidRDefault="00AD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:rsidR="00AD39B1" w:rsidRDefault="00AD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46" w:type="dxa"/>
            <w:tcBorders>
              <w:top w:val="single" w:sz="12" w:space="0" w:color="DDD9C3"/>
              <w:left w:val="single" w:sz="12" w:space="0" w:color="C4BC96"/>
              <w:bottom w:val="single" w:sz="4" w:space="0" w:color="auto"/>
              <w:right w:val="thickThinSmallGap" w:sz="24" w:space="0" w:color="DDD9C3"/>
            </w:tcBorders>
          </w:tcPr>
          <w:p w:rsidR="00AD39B1" w:rsidRDefault="00AD3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Numero studenti ripetenti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: 0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it-IT"/>
              </w:rPr>
            </w:pP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it-IT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4"/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it-IT"/>
              </w:rPr>
              <w:fldChar w:fldCharType="separate"/>
            </w:r>
            <w:r>
              <w:fldChar w:fldCharType="end"/>
            </w:r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provenienza classi dell’Istituto in numero: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it-IT"/>
              </w:rPr>
              <w:t>0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it-IT"/>
              </w:rPr>
            </w:pP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it-IT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5"/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it-IT"/>
              </w:rPr>
              <w:fldChar w:fldCharType="separate"/>
            </w:r>
            <w:r>
              <w:fldChar w:fldCharType="end"/>
            </w:r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altri Istituti in numero: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it-IT"/>
              </w:rPr>
              <w:t>0</w:t>
            </w:r>
          </w:p>
          <w:p w:rsidR="00AD39B1" w:rsidRDefault="00AD3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</w:tr>
      <w:tr w:rsidR="00AD39B1" w:rsidTr="00AD39B1">
        <w:tc>
          <w:tcPr>
            <w:tcW w:w="9854" w:type="dxa"/>
            <w:gridSpan w:val="2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  <w:hideMark/>
          </w:tcPr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Provenienza alunni</w:t>
            </w:r>
          </w:p>
        </w:tc>
      </w:tr>
      <w:tr w:rsidR="00AD39B1" w:rsidTr="00AD39B1">
        <w:tc>
          <w:tcPr>
            <w:tcW w:w="9854" w:type="dxa"/>
            <w:gridSpan w:val="2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  <w:hideMark/>
          </w:tcPr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Numero alunni di Cosenza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: 13</w:t>
            </w:r>
          </w:p>
        </w:tc>
      </w:tr>
      <w:tr w:rsidR="00AD39B1" w:rsidTr="00AD39B1">
        <w:trPr>
          <w:trHeight w:val="679"/>
        </w:trPr>
        <w:tc>
          <w:tcPr>
            <w:tcW w:w="9854" w:type="dxa"/>
            <w:gridSpan w:val="2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Numero  alunni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delle provincia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: 11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</w:tr>
      <w:tr w:rsidR="00AD39B1" w:rsidTr="00AD39B1">
        <w:trPr>
          <w:trHeight w:val="679"/>
        </w:trPr>
        <w:tc>
          <w:tcPr>
            <w:tcW w:w="9854" w:type="dxa"/>
            <w:gridSpan w:val="2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AD39B1" w:rsidRDefault="00AD3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lastRenderedPageBreak/>
              <w:t>Descrizione della classe e osservazioni relative ad impegno ed interesse, partecipazione, rispetto delle regole e collaborazione: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D39B1" w:rsidTr="00AD39B1">
        <w:tc>
          <w:tcPr>
            <w:tcW w:w="9854" w:type="dxa"/>
            <w:gridSpan w:val="2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  <w:vAlign w:val="center"/>
          </w:tcPr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</w:p>
          <w:p w:rsidR="00AD39B1" w:rsidRDefault="003459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Dalle prime verifiche generali, </w:t>
            </w:r>
            <w:r w:rsidR="00AD39B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nonché dai colloqui avuti in questo primo scorcio </w:t>
            </w:r>
            <w:r w:rsidR="00CA596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 inizio d’anno,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 evince come la classe lasci ben sperare in un buon andamento didattico,</w:t>
            </w:r>
            <w:r w:rsidR="006D054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buon andamento che è stato una costante per l’intero anno scolastico precedente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</w:t>
            </w:r>
          </w:p>
          <w:p w:rsidR="00AD39B1" w:rsidRDefault="006D0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Gli allievi</w:t>
            </w:r>
            <w:r w:rsidR="00AD39B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molti dei quali con buone capacità, partecipano efficacemente all’azione educativa, manifestano interesse verso le discipline di studio e dimostrano una sostanziale motivazione all’apprendim</w:t>
            </w:r>
            <w:r w:rsidR="00CA596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ento. Anche nell’impegno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evidenziano serietà </w:t>
            </w:r>
            <w:r w:rsidR="00CA596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e </w:t>
            </w:r>
            <w:proofErr w:type="gramStart"/>
            <w:r w:rsidR="00CA596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costanza </w:t>
            </w:r>
            <w:r w:rsidR="00AD39B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  <w:proofErr w:type="gramEnd"/>
            <w:r w:rsidR="00AD39B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Non mancano, tuttavia,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asi, seppur sporadici, di ragazzi</w:t>
            </w:r>
            <w:r w:rsidR="00AD39B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il cui impegno risulta il più delle volte altalenante e superficiale. Ragion per cui, i docenti metteranno in atto tutte le strategie possibili per riportarli ad un maggior senso di responsabilità.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Quanto all’</w:t>
            </w:r>
            <w:r w:rsidR="006D054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aspetto disciplinare, gli alunni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pur esprimendo una certa educazione di base, si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mostrano  alquanto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vivaci tanto da essere spesso richiamati all’ordine dai docenti.</w:t>
            </w:r>
            <w:r w:rsidR="006D054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 quali auspicano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6D054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un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</w:t>
            </w:r>
            <w:r w:rsidR="006D054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iglioramento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in tal senso.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it-IT"/>
              </w:rPr>
            </w:pP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it-IT"/>
              </w:rPr>
            </w:pP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it-IT"/>
              </w:rPr>
            </w:pPr>
          </w:p>
        </w:tc>
      </w:tr>
    </w:tbl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FINALITÀ DELL’INSEGNAMENTO DISCIPLINARE</w:t>
      </w:r>
    </w:p>
    <w:p w:rsidR="00AD39B1" w:rsidRDefault="00AD39B1" w:rsidP="00AD3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L’insieme delle discipline devono concorrere a fornire agli studenti gli strumenti culturali e metodologici per una comprensione approfondita della realtà, affinché essi si pongano, con atteggiamento razionale, creativo, progettuale e critico, di fronte alle situazioni, ai fenomeni e ai problemi, ed acquisiscano conoscenze, abilità e competenze coerenti con le capacità e le scelte personali e adeguate al proseguimento degli studi di ordine superiore, all'inserimento nella vita sociale e nel mondo del lavoro.</w:t>
      </w:r>
    </w:p>
    <w:p w:rsidR="00AD39B1" w:rsidRDefault="00AD39B1" w:rsidP="00AD39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In particolare gli insegnamenti disciplinare mireranno innanzitutto: </w:t>
      </w:r>
    </w:p>
    <w:p w:rsidR="00AD39B1" w:rsidRDefault="00AD39B1" w:rsidP="00AD39B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 primo biennio all’approfondimento ed allo sviluppo delle conoscenze e delle abilità e ad una prima maturazione delle competenze caratterizzanti le singole articolazioni del Liceo scientifico. Inoltre, gli insegnamenti del primo biennio dovranno garantire il raggiungimento di una soglia equivalente di conoscenze, abilità e competenze al termine dell'obbligo di istruzione nell'intero sistema formativo, anche attraverso la verifica e l'eventuale integrazione delle conoscenze, abilità e competenze raggiunte al termine del primo ciclo di istruzione, utilizzando le modalità di cui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all'articolo  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DPR 8 marzo 1999, n. 275;</w:t>
      </w:r>
    </w:p>
    <w:p w:rsidR="00AD39B1" w:rsidRDefault="00AD39B1" w:rsidP="00AD39B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D39B1" w:rsidRDefault="00AD39B1" w:rsidP="00AD39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 Consolidamento di un metodo di studio e dei prerequisiti all’apprendimento quali capacità di: attenzione – concentrazione – osservazione - memorizzazione - precisione</w:t>
      </w:r>
    </w:p>
    <w:p w:rsidR="00AD39B1" w:rsidRDefault="00AD39B1" w:rsidP="00AD39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all’acquisizione/consolidamento della capacità di:</w:t>
      </w:r>
    </w:p>
    <w:p w:rsidR="00AD39B1" w:rsidRDefault="00AD39B1" w:rsidP="00AD39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-organizzare il proprio tempo;</w:t>
      </w:r>
    </w:p>
    <w:p w:rsidR="00AD39B1" w:rsidRDefault="00AD39B1" w:rsidP="00AD39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-articolare il pensiero in modo logico e critico;</w:t>
      </w:r>
    </w:p>
    <w:p w:rsidR="00AD39B1" w:rsidRDefault="00AD39B1" w:rsidP="00AD39B1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-utilizzare in senso razionale le conoscenze, gli strumenti e le nuove tecnologie anche in       ambiente non scolastico;</w:t>
      </w:r>
    </w:p>
    <w:p w:rsidR="00AD39B1" w:rsidRDefault="00AD39B1" w:rsidP="00AC6273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-partecipare alla vita scolastica e sociale in modo au</w:t>
      </w:r>
      <w:r w:rsidR="00AC6273">
        <w:rPr>
          <w:rFonts w:ascii="Times New Roman" w:eastAsia="Times New Roman" w:hAnsi="Times New Roman" w:cs="Times New Roman"/>
          <w:sz w:val="24"/>
          <w:szCs w:val="24"/>
          <w:lang w:eastAsia="it-IT"/>
        </w:rPr>
        <w:t>tonomo, creativo e costruttivo;</w:t>
      </w:r>
    </w:p>
    <w:p w:rsidR="00AD39B1" w:rsidRDefault="00AD39B1" w:rsidP="00AD39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C6273" w:rsidRDefault="00AC6273" w:rsidP="00AD39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D39B1" w:rsidRDefault="00AD39B1" w:rsidP="00AD39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lastRenderedPageBreak/>
        <w:t xml:space="preserve">INDIVIDUAZIONE DEGLI OBIETTIVI COGNITIVI E DELLE COMPETENZE TRASVERSALI </w:t>
      </w:r>
    </w:p>
    <w:p w:rsidR="00AD39B1" w:rsidRDefault="00AD39B1" w:rsidP="00AD39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Tenendo presente la situazione emersa, il Consiglio, in sede di programmazione, decide di seguire nell’impostazione delle attività educative e didattiche una duplice via:</w:t>
      </w:r>
    </w:p>
    <w:p w:rsidR="00AD39B1" w:rsidRDefault="00AD39B1" w:rsidP="00AD39B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convergenza di obiettivi per il raggiungimento delle competenze </w:t>
      </w:r>
      <w:r>
        <w:rPr>
          <w:rFonts w:ascii="inherit" w:eastAsia="Times New Roman" w:hAnsi="inherit" w:cs="Times New Roman"/>
          <w:bCs/>
          <w:sz w:val="23"/>
          <w:szCs w:val="24"/>
          <w:lang w:eastAsia="it-IT"/>
        </w:rPr>
        <w:t>chiave per l’apprendimento permanente</w:t>
      </w:r>
      <w:r>
        <w:rPr>
          <w:rFonts w:ascii="inherit" w:eastAsia="Times New Roman" w:hAnsi="inherit" w:cs="Times New Roman"/>
          <w:sz w:val="23"/>
          <w:szCs w:val="24"/>
          <w:lang w:eastAsia="it-IT"/>
        </w:rPr>
        <w:t xml:space="preserve"> e delle </w:t>
      </w:r>
      <w:r>
        <w:rPr>
          <w:rFonts w:ascii="inherit" w:eastAsia="Times New Roman" w:hAnsi="inherit" w:cs="Times New Roman"/>
          <w:bCs/>
          <w:sz w:val="23"/>
          <w:szCs w:val="24"/>
          <w:lang w:eastAsia="it-IT"/>
        </w:rPr>
        <w:t>competenze chiave per la cittadinanza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; </w:t>
      </w:r>
    </w:p>
    <w:p w:rsidR="00AD39B1" w:rsidRDefault="00AD39B1" w:rsidP="00AD39B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pluridisciplinarietà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dei contenuti e delle competenze.</w:t>
      </w:r>
    </w:p>
    <w:p w:rsidR="00AD39B1" w:rsidRDefault="00AD39B1" w:rsidP="00AD39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Per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quanto  attiene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al punto A il Consiglio, partendo dagli obiettivi contenuti nelle Indicazioni Nazionali, ha fissato i seguenti traguardi di competenza </w:t>
      </w:r>
      <w:r>
        <w:rPr>
          <w:rFonts w:ascii="inherit" w:eastAsia="Times New Roman" w:hAnsi="inherit" w:cs="Times New Roman"/>
          <w:b/>
          <w:bCs/>
          <w:sz w:val="23"/>
          <w:szCs w:val="24"/>
          <w:lang w:eastAsia="it-IT"/>
        </w:rPr>
        <w:t>per l’apprendimento permanente</w:t>
      </w:r>
      <w:r>
        <w:rPr>
          <w:rFonts w:ascii="inherit" w:eastAsia="Times New Roman" w:hAnsi="inherit" w:cs="Times New Roman"/>
          <w:b/>
          <w:sz w:val="23"/>
          <w:szCs w:val="24"/>
          <w:lang w:eastAsia="it-IT"/>
        </w:rPr>
        <w:t xml:space="preserve"> e per le </w:t>
      </w:r>
      <w:r>
        <w:rPr>
          <w:rFonts w:ascii="inherit" w:eastAsia="Times New Roman" w:hAnsi="inherit" w:cs="Times New Roman"/>
          <w:b/>
          <w:bCs/>
          <w:sz w:val="23"/>
          <w:szCs w:val="24"/>
          <w:lang w:eastAsia="it-IT"/>
        </w:rPr>
        <w:t>competenze chiave per la cittadinanza</w:t>
      </w:r>
    </w:p>
    <w:p w:rsidR="00AD39B1" w:rsidRDefault="00AD39B1" w:rsidP="00AD39B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AD39B1" w:rsidRDefault="00AD39B1" w:rsidP="00AD39B1">
      <w:pPr>
        <w:spacing w:after="0" w:line="240" w:lineRule="auto"/>
        <w:jc w:val="both"/>
        <w:outlineLvl w:val="0"/>
        <w:rPr>
          <w:rFonts w:ascii="inherit" w:eastAsia="Times New Roman" w:hAnsi="inherit" w:cs="Times New Roman"/>
          <w:bCs/>
          <w:sz w:val="23"/>
          <w:szCs w:val="24"/>
          <w:u w:val="single"/>
          <w:lang w:eastAsia="it-IT"/>
        </w:rPr>
      </w:pPr>
      <w:r>
        <w:rPr>
          <w:rFonts w:ascii="inherit" w:eastAsia="Times New Roman" w:hAnsi="inherit" w:cs="Times New Roman"/>
          <w:bCs/>
          <w:sz w:val="23"/>
          <w:szCs w:val="24"/>
          <w:u w:val="single"/>
          <w:lang w:eastAsia="it-IT"/>
        </w:rPr>
        <w:t>Competenza per l’apprendimento permanente:</w:t>
      </w:r>
    </w:p>
    <w:p w:rsidR="00AD39B1" w:rsidRDefault="00AD39B1" w:rsidP="00AD39B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Cs/>
          <w:sz w:val="23"/>
          <w:szCs w:val="24"/>
          <w:lang w:eastAsia="it-IT"/>
        </w:rPr>
      </w:pPr>
      <w:r>
        <w:rPr>
          <w:rFonts w:ascii="inherit" w:eastAsia="Times New Roman" w:hAnsi="inherit" w:cs="Times New Roman"/>
          <w:bCs/>
          <w:sz w:val="23"/>
          <w:szCs w:val="24"/>
          <w:lang w:eastAsia="it-IT"/>
        </w:rPr>
        <w:t>Asse dei linguaggi</w:t>
      </w:r>
    </w:p>
    <w:p w:rsidR="00AD39B1" w:rsidRDefault="00AD39B1" w:rsidP="00AD39B1">
      <w:pPr>
        <w:numPr>
          <w:ilvl w:val="1"/>
          <w:numId w:val="7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inherit" w:eastAsia="Times New Roman" w:hAnsi="inherit" w:cs="Times New Roman"/>
          <w:bCs/>
          <w:sz w:val="23"/>
          <w:szCs w:val="24"/>
          <w:lang w:eastAsia="it-IT"/>
        </w:rPr>
      </w:pPr>
      <w:r>
        <w:rPr>
          <w:rFonts w:ascii="inherit" w:eastAsia="Times New Roman" w:hAnsi="inherit" w:cs="Times New Roman"/>
          <w:bCs/>
          <w:sz w:val="23"/>
          <w:szCs w:val="24"/>
          <w:lang w:eastAsia="it-IT"/>
        </w:rPr>
        <w:t>Padronanza della lingua italiana</w:t>
      </w:r>
    </w:p>
    <w:p w:rsidR="00AD39B1" w:rsidRDefault="00AD39B1" w:rsidP="00AD39B1">
      <w:pPr>
        <w:numPr>
          <w:ilvl w:val="1"/>
          <w:numId w:val="7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inherit" w:eastAsia="Times New Roman" w:hAnsi="inherit" w:cs="Times New Roman"/>
          <w:bCs/>
          <w:sz w:val="23"/>
          <w:szCs w:val="24"/>
          <w:lang w:eastAsia="it-IT"/>
        </w:rPr>
      </w:pPr>
      <w:r>
        <w:rPr>
          <w:rFonts w:ascii="inherit" w:eastAsia="Times New Roman" w:hAnsi="inherit" w:cs="Times New Roman"/>
          <w:bCs/>
          <w:sz w:val="23"/>
          <w:szCs w:val="24"/>
          <w:lang w:eastAsia="it-IT"/>
        </w:rPr>
        <w:t>Utilizzare una lingua straniera per i principali scopi comunicativi ed operativi</w:t>
      </w:r>
    </w:p>
    <w:p w:rsidR="00AD39B1" w:rsidRDefault="00AD39B1" w:rsidP="00AD39B1">
      <w:pPr>
        <w:numPr>
          <w:ilvl w:val="1"/>
          <w:numId w:val="7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inherit" w:eastAsia="Times New Roman" w:hAnsi="inherit" w:cs="Times New Roman"/>
          <w:bCs/>
          <w:sz w:val="23"/>
          <w:szCs w:val="24"/>
          <w:lang w:eastAsia="it-IT"/>
        </w:rPr>
      </w:pPr>
      <w:r>
        <w:rPr>
          <w:rFonts w:ascii="inherit" w:eastAsia="Times New Roman" w:hAnsi="inherit" w:cs="Times New Roman"/>
          <w:bCs/>
          <w:sz w:val="23"/>
          <w:szCs w:val="24"/>
          <w:lang w:eastAsia="it-IT"/>
        </w:rPr>
        <w:t>Utilizzare gli strumenti fondamentali per una fruizione consapevole del patrimonio artistico e letterario</w:t>
      </w:r>
    </w:p>
    <w:p w:rsidR="00AD39B1" w:rsidRDefault="00AD39B1" w:rsidP="00AD39B1">
      <w:pPr>
        <w:numPr>
          <w:ilvl w:val="1"/>
          <w:numId w:val="7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inherit" w:eastAsia="Times New Roman" w:hAnsi="inherit" w:cs="Times New Roman"/>
          <w:bCs/>
          <w:sz w:val="23"/>
          <w:szCs w:val="24"/>
          <w:lang w:eastAsia="it-IT"/>
        </w:rPr>
      </w:pPr>
      <w:r>
        <w:rPr>
          <w:rFonts w:ascii="inherit" w:eastAsia="Times New Roman" w:hAnsi="inherit" w:cs="Times New Roman"/>
          <w:bCs/>
          <w:sz w:val="23"/>
          <w:szCs w:val="24"/>
          <w:lang w:eastAsia="it-IT"/>
        </w:rPr>
        <w:t>Utilizzare e produrre testi multimediali</w:t>
      </w:r>
    </w:p>
    <w:p w:rsidR="00AD39B1" w:rsidRDefault="00AD39B1" w:rsidP="00AD39B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Cs/>
          <w:sz w:val="23"/>
          <w:szCs w:val="24"/>
          <w:lang w:eastAsia="it-IT"/>
        </w:rPr>
      </w:pPr>
      <w:r>
        <w:rPr>
          <w:rFonts w:ascii="inherit" w:eastAsia="Times New Roman" w:hAnsi="inherit" w:cs="Times New Roman"/>
          <w:bCs/>
          <w:sz w:val="23"/>
          <w:szCs w:val="24"/>
          <w:lang w:eastAsia="it-IT"/>
        </w:rPr>
        <w:t>Asse matematico</w:t>
      </w:r>
    </w:p>
    <w:p w:rsidR="00AD39B1" w:rsidRDefault="00AD39B1" w:rsidP="00AD39B1">
      <w:pPr>
        <w:numPr>
          <w:ilvl w:val="1"/>
          <w:numId w:val="7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inherit" w:eastAsia="Times New Roman" w:hAnsi="inherit" w:cs="Times New Roman"/>
          <w:bCs/>
          <w:sz w:val="23"/>
          <w:szCs w:val="24"/>
          <w:lang w:eastAsia="it-IT"/>
        </w:rPr>
      </w:pPr>
      <w:r>
        <w:rPr>
          <w:rFonts w:ascii="inherit" w:eastAsia="Times New Roman" w:hAnsi="inherit" w:cs="Times New Roman"/>
          <w:bCs/>
          <w:sz w:val="23"/>
          <w:szCs w:val="24"/>
          <w:lang w:eastAsia="it-IT"/>
        </w:rPr>
        <w:t>Utilizzare le tecniche e le procedure del calcolo aritmetico ed algebrico, rappresentandole anche sotto forma grafica</w:t>
      </w:r>
    </w:p>
    <w:p w:rsidR="00AD39B1" w:rsidRDefault="00AD39B1" w:rsidP="00AD39B1">
      <w:pPr>
        <w:numPr>
          <w:ilvl w:val="1"/>
          <w:numId w:val="7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inherit" w:eastAsia="Times New Roman" w:hAnsi="inherit" w:cs="Times New Roman"/>
          <w:bCs/>
          <w:sz w:val="23"/>
          <w:szCs w:val="24"/>
          <w:lang w:eastAsia="it-IT"/>
        </w:rPr>
      </w:pPr>
      <w:r>
        <w:rPr>
          <w:rFonts w:ascii="inherit" w:eastAsia="Times New Roman" w:hAnsi="inherit" w:cs="Times New Roman"/>
          <w:bCs/>
          <w:sz w:val="23"/>
          <w:szCs w:val="24"/>
          <w:lang w:eastAsia="it-IT"/>
        </w:rPr>
        <w:t>Confrontare ed analizzare figure geometriche, individuando invarianti e relazioni.</w:t>
      </w:r>
    </w:p>
    <w:p w:rsidR="00AD39B1" w:rsidRDefault="00AD39B1" w:rsidP="00AD39B1">
      <w:pPr>
        <w:numPr>
          <w:ilvl w:val="1"/>
          <w:numId w:val="7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inherit" w:eastAsia="Times New Roman" w:hAnsi="inherit" w:cs="Times New Roman"/>
          <w:bCs/>
          <w:sz w:val="23"/>
          <w:szCs w:val="24"/>
          <w:lang w:eastAsia="it-IT"/>
        </w:rPr>
      </w:pPr>
      <w:r>
        <w:rPr>
          <w:rFonts w:ascii="inherit" w:eastAsia="Times New Roman" w:hAnsi="inherit" w:cs="Times New Roman"/>
          <w:bCs/>
          <w:sz w:val="23"/>
          <w:szCs w:val="24"/>
          <w:lang w:eastAsia="it-IT"/>
        </w:rPr>
        <w:t>Individuare le strategie appropriate per la soluzione di problemi</w:t>
      </w:r>
    </w:p>
    <w:p w:rsidR="00AD39B1" w:rsidRDefault="00AD39B1" w:rsidP="00AD39B1">
      <w:pPr>
        <w:numPr>
          <w:ilvl w:val="1"/>
          <w:numId w:val="7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inherit" w:eastAsia="Times New Roman" w:hAnsi="inherit" w:cs="Times New Roman"/>
          <w:bCs/>
          <w:sz w:val="23"/>
          <w:szCs w:val="24"/>
          <w:lang w:eastAsia="it-IT"/>
        </w:rPr>
      </w:pPr>
      <w:r>
        <w:rPr>
          <w:rFonts w:ascii="inherit" w:eastAsia="Times New Roman" w:hAnsi="inherit" w:cs="Times New Roman"/>
          <w:bCs/>
          <w:sz w:val="23"/>
          <w:szCs w:val="24"/>
          <w:lang w:eastAsia="it-IT"/>
        </w:rPr>
        <w:t>Analizzare dati e interpretarli sviluppando deduzioni e ragionamenti sugli stessi anche con l’ausilio di rappresentazioni grafiche, usando</w:t>
      </w:r>
      <w:r>
        <w:rPr>
          <w:rFonts w:ascii="inherit" w:eastAsia="Times New Roman" w:hAnsi="inherit" w:cs="Times New Roman"/>
          <w:bCs/>
          <w:sz w:val="23"/>
          <w:szCs w:val="24"/>
          <w:lang w:eastAsia="it-IT"/>
        </w:rPr>
        <w:br/>
        <w:t>consapevolmente gli strumenti di calcolo e le potenzialità offerte da applicazioni specifiche di tipo informatico</w:t>
      </w:r>
    </w:p>
    <w:p w:rsidR="00AD39B1" w:rsidRDefault="00AD39B1" w:rsidP="00AD39B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Cs/>
          <w:sz w:val="23"/>
          <w:szCs w:val="24"/>
          <w:lang w:eastAsia="it-IT"/>
        </w:rPr>
      </w:pPr>
      <w:r>
        <w:rPr>
          <w:rFonts w:ascii="inherit" w:eastAsia="Times New Roman" w:hAnsi="inherit" w:cs="Times New Roman"/>
          <w:bCs/>
          <w:sz w:val="23"/>
          <w:szCs w:val="24"/>
          <w:lang w:eastAsia="it-IT"/>
        </w:rPr>
        <w:t>Asse scientifico-tecnologico</w:t>
      </w:r>
    </w:p>
    <w:p w:rsidR="00AD39B1" w:rsidRDefault="00AD39B1" w:rsidP="00AD39B1">
      <w:pPr>
        <w:numPr>
          <w:ilvl w:val="1"/>
          <w:numId w:val="7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inherit" w:eastAsia="Times New Roman" w:hAnsi="inherit" w:cs="Times New Roman"/>
          <w:bCs/>
          <w:sz w:val="23"/>
          <w:szCs w:val="24"/>
          <w:lang w:eastAsia="it-IT"/>
        </w:rPr>
      </w:pPr>
      <w:r>
        <w:rPr>
          <w:rFonts w:ascii="inherit" w:eastAsia="Times New Roman" w:hAnsi="inherit" w:cs="Times New Roman"/>
          <w:bCs/>
          <w:sz w:val="23"/>
          <w:szCs w:val="24"/>
          <w:lang w:eastAsia="it-IT"/>
        </w:rPr>
        <w:t>Osservare, descrivere ed analizzare fenomeni appartenenti alla realtà naturale e artificiale e riconoscere nelle sue varie forme i concetti di</w:t>
      </w:r>
      <w:r>
        <w:rPr>
          <w:rFonts w:ascii="inherit" w:eastAsia="Times New Roman" w:hAnsi="inherit" w:cs="Times New Roman"/>
          <w:bCs/>
          <w:sz w:val="23"/>
          <w:szCs w:val="24"/>
          <w:lang w:eastAsia="it-IT"/>
        </w:rPr>
        <w:br/>
        <w:t>sistema e di complessità</w:t>
      </w:r>
    </w:p>
    <w:p w:rsidR="00AD39B1" w:rsidRDefault="00AD39B1" w:rsidP="00AD39B1">
      <w:pPr>
        <w:numPr>
          <w:ilvl w:val="1"/>
          <w:numId w:val="7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inherit" w:eastAsia="Times New Roman" w:hAnsi="inherit" w:cs="Times New Roman"/>
          <w:bCs/>
          <w:sz w:val="23"/>
          <w:szCs w:val="24"/>
          <w:lang w:eastAsia="it-IT"/>
        </w:rPr>
      </w:pPr>
      <w:r>
        <w:rPr>
          <w:rFonts w:ascii="inherit" w:eastAsia="Times New Roman" w:hAnsi="inherit" w:cs="Times New Roman"/>
          <w:bCs/>
          <w:sz w:val="23"/>
          <w:szCs w:val="24"/>
          <w:lang w:eastAsia="it-IT"/>
        </w:rPr>
        <w:t>Analizzare qualitativamente e quantitativamente fenomeni legati alle trasformazioni di energia a partire dall’esperienza</w:t>
      </w:r>
    </w:p>
    <w:p w:rsidR="00AD39B1" w:rsidRDefault="00AD39B1" w:rsidP="00AD39B1">
      <w:pPr>
        <w:numPr>
          <w:ilvl w:val="1"/>
          <w:numId w:val="7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inherit" w:eastAsia="Times New Roman" w:hAnsi="inherit" w:cs="Times New Roman"/>
          <w:bCs/>
          <w:sz w:val="23"/>
          <w:szCs w:val="24"/>
          <w:lang w:eastAsia="it-IT"/>
        </w:rPr>
      </w:pPr>
      <w:r>
        <w:rPr>
          <w:rFonts w:ascii="inherit" w:eastAsia="Times New Roman" w:hAnsi="inherit" w:cs="Times New Roman"/>
          <w:bCs/>
          <w:sz w:val="23"/>
          <w:szCs w:val="24"/>
          <w:lang w:eastAsia="it-IT"/>
        </w:rPr>
        <w:t>Essere consapevole delle potenzialità e dei limiti delle tecnologie nel contesto culturale e sociale in cui vengono applicate</w:t>
      </w:r>
    </w:p>
    <w:p w:rsidR="00AD39B1" w:rsidRDefault="00AD39B1" w:rsidP="00AD39B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Cs/>
          <w:sz w:val="23"/>
          <w:szCs w:val="24"/>
          <w:lang w:eastAsia="it-IT"/>
        </w:rPr>
      </w:pPr>
      <w:r>
        <w:rPr>
          <w:rFonts w:ascii="inherit" w:eastAsia="Times New Roman" w:hAnsi="inherit" w:cs="Times New Roman"/>
          <w:bCs/>
          <w:sz w:val="23"/>
          <w:szCs w:val="24"/>
          <w:lang w:eastAsia="it-IT"/>
        </w:rPr>
        <w:t>Asse storico e sociale</w:t>
      </w:r>
    </w:p>
    <w:p w:rsidR="00AD39B1" w:rsidRDefault="00AD39B1" w:rsidP="00AD39B1">
      <w:pPr>
        <w:numPr>
          <w:ilvl w:val="1"/>
          <w:numId w:val="7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inherit" w:eastAsia="Times New Roman" w:hAnsi="inherit" w:cs="Times New Roman"/>
          <w:bCs/>
          <w:sz w:val="23"/>
          <w:szCs w:val="24"/>
          <w:lang w:eastAsia="it-IT"/>
        </w:rPr>
      </w:pPr>
      <w:r>
        <w:rPr>
          <w:rFonts w:ascii="inherit" w:eastAsia="Times New Roman" w:hAnsi="inherit" w:cs="Times New Roman"/>
          <w:bCs/>
          <w:sz w:val="23"/>
          <w:szCs w:val="24"/>
          <w:lang w:eastAsia="it-IT"/>
        </w:rPr>
        <w:t>Comprendere il cambiamento e la diversità dei tempi storici in una dimensione diacronica attraverso il confronto fra epoche e in una</w:t>
      </w:r>
      <w:r>
        <w:rPr>
          <w:rFonts w:ascii="inherit" w:eastAsia="Times New Roman" w:hAnsi="inherit" w:cs="Times New Roman"/>
          <w:bCs/>
          <w:sz w:val="23"/>
          <w:szCs w:val="24"/>
          <w:lang w:eastAsia="it-IT"/>
        </w:rPr>
        <w:br/>
        <w:t>dimensione sincronica attraverso il confronto fra aree geografiche e culturali.</w:t>
      </w:r>
    </w:p>
    <w:p w:rsidR="00AD39B1" w:rsidRDefault="00AD39B1" w:rsidP="00AD39B1">
      <w:pPr>
        <w:numPr>
          <w:ilvl w:val="1"/>
          <w:numId w:val="7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inherit" w:eastAsia="Times New Roman" w:hAnsi="inherit" w:cs="Times New Roman"/>
          <w:bCs/>
          <w:sz w:val="23"/>
          <w:szCs w:val="24"/>
          <w:lang w:eastAsia="it-IT"/>
        </w:rPr>
      </w:pPr>
      <w:r>
        <w:rPr>
          <w:rFonts w:ascii="inherit" w:eastAsia="Times New Roman" w:hAnsi="inherit" w:cs="Times New Roman"/>
          <w:bCs/>
          <w:sz w:val="23"/>
          <w:szCs w:val="24"/>
          <w:lang w:eastAsia="it-IT"/>
        </w:rPr>
        <w:t>Collocare l’esperienza personale in un sistema di regole fondato sul reciproco riconoscimento dei diritti garantiti dalla Costituzione, a</w:t>
      </w:r>
      <w:r>
        <w:rPr>
          <w:rFonts w:ascii="inherit" w:eastAsia="Times New Roman" w:hAnsi="inherit" w:cs="Times New Roman"/>
          <w:bCs/>
          <w:sz w:val="23"/>
          <w:szCs w:val="24"/>
          <w:lang w:eastAsia="it-IT"/>
        </w:rPr>
        <w:br/>
        <w:t>tutela della persona, della collettività e dell’ambiente.</w:t>
      </w:r>
    </w:p>
    <w:p w:rsidR="00AD39B1" w:rsidRDefault="00AD39B1" w:rsidP="00AD39B1">
      <w:pPr>
        <w:numPr>
          <w:ilvl w:val="1"/>
          <w:numId w:val="7"/>
        </w:numPr>
        <w:shd w:val="clear" w:color="auto" w:fill="FFFFFF"/>
        <w:spacing w:after="0" w:line="240" w:lineRule="auto"/>
        <w:ind w:left="1080"/>
        <w:jc w:val="both"/>
        <w:textAlignment w:val="baseline"/>
        <w:rPr>
          <w:rFonts w:ascii="inherit" w:eastAsia="Times New Roman" w:hAnsi="inherit" w:cs="Times New Roman"/>
          <w:bCs/>
          <w:sz w:val="23"/>
          <w:szCs w:val="24"/>
          <w:lang w:eastAsia="it-IT"/>
        </w:rPr>
      </w:pPr>
      <w:r>
        <w:rPr>
          <w:rFonts w:ascii="inherit" w:eastAsia="Times New Roman" w:hAnsi="inherit" w:cs="Times New Roman"/>
          <w:bCs/>
          <w:sz w:val="23"/>
          <w:szCs w:val="24"/>
          <w:lang w:eastAsia="it-IT"/>
        </w:rPr>
        <w:t>Riconoscere le caratteristiche essenziali del sistema socio economico per orientarsi nel tessuto produttivo del proprio territorio.</w:t>
      </w:r>
    </w:p>
    <w:p w:rsidR="00AD39B1" w:rsidRDefault="00AD39B1" w:rsidP="00AD39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 Per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quanto  attiene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al punto B il Consiglio ha fissato le seguenti tematiche educative comuni:</w:t>
      </w: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 </w:t>
      </w: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fldChar w:fldCharType="begin">
          <w:ffData>
            <w:name w:val="Controllo33"/>
            <w:enabled/>
            <w:calcOnExit w:val="0"/>
            <w:checkBox>
              <w:sizeAuto/>
              <w:default w:val="1"/>
            </w:checkBox>
          </w:ffData>
        </w:fldChar>
      </w:r>
      <w:bookmarkStart w:id="4" w:name="Controllo33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instrText xml:space="preserve"> FORMCHECKBOX </w:instrText>
      </w:r>
      <w:r w:rsidR="007555A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r>
      <w:r w:rsidR="007555A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fldChar w:fldCharType="separate"/>
      </w:r>
      <w:r>
        <w:fldChar w:fldCharType="end"/>
      </w:r>
      <w:bookmarkEnd w:id="4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Educazione alla salute.  </w:t>
      </w: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Controllo67"/>
            <w:enabled/>
            <w:calcOnExit w:val="0"/>
            <w:checkBox>
              <w:sizeAuto/>
              <w:default w:val="1"/>
            </w:checkBox>
          </w:ffData>
        </w:fldChar>
      </w:r>
      <w:bookmarkStart w:id="5" w:name="Controllo67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FORMCHECKBOX </w:instrText>
      </w:r>
      <w:r w:rsidR="007555A5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="007555A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>
        <w:fldChar w:fldCharType="end"/>
      </w:r>
      <w:bookmarkEnd w:id="5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Azioni di contrasto e prevenzione al bullismo ed al cyber bullismo.          </w:t>
      </w: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Controllo34"/>
            <w:enabled/>
            <w:calcOnExit w:val="0"/>
            <w:checkBox>
              <w:sizeAuto/>
              <w:default w:val="1"/>
            </w:checkBox>
          </w:ffData>
        </w:fldChar>
      </w:r>
      <w:bookmarkStart w:id="6" w:name="Controllo34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FORMCHECKBOX </w:instrText>
      </w:r>
      <w:r w:rsidR="007555A5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="007555A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>
        <w:fldChar w:fldCharType="end"/>
      </w:r>
      <w:bookmarkEnd w:id="6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Orientamento e promozione dell’auto imprenditorialità.                         </w:t>
      </w:r>
    </w:p>
    <w:p w:rsidR="00AD39B1" w:rsidRDefault="00AD39B1" w:rsidP="00AD39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Controllo65"/>
            <w:enabled/>
            <w:calcOnExit w:val="0"/>
            <w:checkBox>
              <w:sizeAuto/>
              <w:default w:val="1"/>
            </w:checkBox>
          </w:ffData>
        </w:fldChar>
      </w:r>
      <w:bookmarkStart w:id="7" w:name="Controllo65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FORMCHECKBOX </w:instrText>
      </w:r>
      <w:r w:rsidR="007555A5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="007555A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>
        <w:fldChar w:fldCharType="end"/>
      </w:r>
      <w:bookmarkEnd w:id="7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Dialogo tra le diverse discipline, per costruire un profilo coerente e unitario dei processi culturali.</w:t>
      </w:r>
    </w:p>
    <w:p w:rsidR="00AD39B1" w:rsidRDefault="00AD39B1" w:rsidP="00AD39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fldChar w:fldCharType="begin">
          <w:ffData>
            <w:name w:val="Controllo66"/>
            <w:enabled/>
            <w:calcOnExit w:val="0"/>
            <w:checkBox>
              <w:sizeAuto/>
              <w:default w:val="1"/>
            </w:checkBox>
          </w:ffData>
        </w:fldChar>
      </w:r>
      <w:bookmarkStart w:id="8" w:name="Controllo66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FORMCHECKBOX </w:instrText>
      </w:r>
      <w:r w:rsidR="007555A5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="007555A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>
        <w:fldChar w:fldCharType="end"/>
      </w:r>
      <w:bookmarkEnd w:id="8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Promuovere la competenza linguistica nell’uso dell’italiano come responsabilità condivisa e obiettivo trasversale comune a tutte le discipline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ATTIVITÀ DI AMPLIAMENTO DELL’OFFERTA FORMATIVA </w:t>
      </w:r>
    </w:p>
    <w:p w:rsidR="00AD39B1" w:rsidRDefault="00AD39B1" w:rsidP="00AD39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5"/>
      </w:tblGrid>
      <w:tr w:rsidR="00AD39B1" w:rsidTr="00AD39B1">
        <w:tc>
          <w:tcPr>
            <w:tcW w:w="9854" w:type="dxa"/>
            <w:tcBorders>
              <w:top w:val="thinThickSmallGap" w:sz="24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  <w:hideMark/>
          </w:tcPr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ATTIVITÀ EXTRACURRICULARI A CARICO DELLE FAMIGLIE</w:t>
            </w:r>
          </w:p>
        </w:tc>
      </w:tr>
      <w:tr w:rsidR="00AD39B1" w:rsidTr="00AD39B1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fldChar w:fldCharType="begin">
                <w:ffData>
                  <w:name w:val="Controllo4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Controllo42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fldChar w:fldCharType="separate"/>
            </w:r>
            <w:r>
              <w:fldChar w:fldCharType="end"/>
            </w:r>
            <w:bookmarkEnd w:id="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Certificazione linguistica: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PET(B1) e FCE (B2)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0" w:name="Controllo4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fldChar w:fldCharType="separate"/>
            </w:r>
            <w:r>
              <w:fldChar w:fldCharType="end"/>
            </w:r>
            <w:bookmarkEnd w:id="1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staffetta di scrittura creativa BIMED</w:t>
            </w:r>
          </w:p>
          <w:p w:rsidR="00AD39B1" w:rsidRDefault="00AD39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:rsidR="00AD39B1" w:rsidRDefault="00AD39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Corsi IGCSE </w:t>
            </w:r>
          </w:p>
          <w:p w:rsidR="00AD39B1" w:rsidRDefault="00AD39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fldChar w:fldCharType="begin">
                <w:ffData>
                  <w:name w:val="Controllo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ontrollo68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fldChar w:fldCharType="separate"/>
            </w:r>
            <w:r>
              <w:fldChar w:fldCharType="end"/>
            </w:r>
            <w:bookmarkEnd w:id="11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Coordinated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Sciences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  <w:p w:rsidR="00AD39B1" w:rsidRDefault="00AD39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ontrollo69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fldChar w:fldCharType="separate"/>
            </w:r>
            <w:r>
              <w:fldChar w:fldCharType="end"/>
            </w:r>
            <w:bookmarkEnd w:id="12"/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Maths</w:t>
            </w:r>
            <w:proofErr w:type="spellEnd"/>
          </w:p>
          <w:p w:rsidR="00AD39B1" w:rsidRDefault="00AD39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Economics</w:t>
            </w:r>
            <w:proofErr w:type="spellEnd"/>
          </w:p>
          <w:p w:rsidR="00AD39B1" w:rsidRDefault="00AD39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Progetto didattico “Il teatro fa scuola”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fldChar w:fldCharType="end"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Workshop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Theatrino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ACLE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Teatro in lingua inglese 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Centro RAT: Progetto Memoria Teatro Morelli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Arbeit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Macht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Frei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"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Parco Tommaso Campanella Il magico viaggio al Castello Svevo"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teatro Novanta "Da Shakespeare a Pirandello"</w:t>
            </w:r>
          </w:p>
          <w:p w:rsidR="00AD39B1" w:rsidRDefault="00AD3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Percorso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teatrale:“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Federico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II: fra mondo arabo e falconeria”</w:t>
            </w:r>
          </w:p>
        </w:tc>
      </w:tr>
      <w:tr w:rsidR="00AD39B1" w:rsidTr="00AD39B1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  <w:hideMark/>
          </w:tcPr>
          <w:p w:rsidR="00AD39B1" w:rsidRDefault="00AD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ATTIVITÀ CURRICULARI A CARICO DELLA SCUOLA</w:t>
            </w:r>
          </w:p>
        </w:tc>
      </w:tr>
      <w:tr w:rsidR="00AD39B1" w:rsidTr="00AD39B1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  <w:hideMark/>
          </w:tcPr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fldChar w:fldCharType="begin">
                <w:ffData>
                  <w:name w:val="Controllo5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3" w:name="Controllo53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fldChar w:fldCharType="separate"/>
            </w:r>
            <w:r>
              <w:fldChar w:fldCharType="end"/>
            </w:r>
            <w:bookmarkEnd w:id="13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Postcrossing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– corrispondenza in lingua inglese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fldChar w:fldCharType="end"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Produzione  materiale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digitale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4" w:name="Controllo5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fldChar w:fldCharType="separate"/>
            </w:r>
            <w:r>
              <w:fldChar w:fldCharType="end"/>
            </w:r>
            <w:bookmarkEnd w:id="1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Estingui il disagio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(con la collaborazione di padre Carmine, padre Alessandro e della dott.ssa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Scaziota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)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Controllo7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Altro</w:t>
            </w:r>
          </w:p>
        </w:tc>
      </w:tr>
      <w:tr w:rsidR="00AD39B1" w:rsidTr="00AD39B1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  <w:hideMark/>
          </w:tcPr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ATTIVITÀ EXTRACURRICULARI A CARICO DELLA SCUOLA E/O CON CONTRIBUTI DELLE FAMIGLIE</w:t>
            </w:r>
          </w:p>
        </w:tc>
      </w:tr>
      <w:tr w:rsidR="00AD39B1" w:rsidTr="00AD39B1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Incontro con l’autore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Io leggo perché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Libriamoci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Debate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</w:p>
          <w:p w:rsidR="00AD39B1" w:rsidRDefault="00AD39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Emancipazione della donna e lavoro: Il lavoro ha aiutato la donna a emanciparsi/Il lavoro ha complicato la vita familiare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AD39B1" w:rsidTr="00AD39B1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  <w:hideMark/>
          </w:tcPr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ATTIVITÀ EXTRACURRICULARI A CARICO DELLA SCUOLA</w:t>
            </w:r>
          </w:p>
        </w:tc>
      </w:tr>
      <w:tr w:rsidR="00AD39B1" w:rsidTr="00AD39B1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Approfondimenti con docenti dell’UNICAL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Allenamenti matematici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Preparazione Fisica 2° Livello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Olimpiadi della Matematica, fase d'Istituto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Potenziamento linguistico finalizzato alla certificazione delle competenze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Controllo6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5" w:name="Controllo6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fldChar w:fldCharType="end"/>
            </w:r>
            <w:bookmarkEnd w:id="1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Corsi di recupero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Controllo6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Sportello didattico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Controllo6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Attività di ripasso e di raccordo con il programma svolto 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Controllo6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Studio assistito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miglioramento del metodo di studio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  <w:t xml:space="preserve"> 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it-IT"/>
              </w:rPr>
            </w:pP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lastRenderedPageBreak/>
              <w:t>Promozione dell’attività sportiva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Valori in rete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Campionati studenteschi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Progetto sperimentale “Io calcio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  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femminile”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Attività sportiva extrascolastica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</w:tr>
      <w:tr w:rsidR="00AD39B1" w:rsidTr="00AD39B1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  <w:hideMark/>
          </w:tcPr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lastRenderedPageBreak/>
              <w:t>PARTECIPAZIONE A CONCORSI</w:t>
            </w:r>
          </w:p>
        </w:tc>
      </w:tr>
      <w:tr w:rsidR="00AD39B1" w:rsidTr="00AD39B1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  <w:hideMark/>
          </w:tcPr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FESTIVAL Laboratorio Teatrale nella scuola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words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Controllo7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6" w:name="Controllo7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fldChar w:fldCharType="end"/>
            </w:r>
            <w:bookmarkEnd w:id="1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Altro</w:t>
            </w:r>
          </w:p>
        </w:tc>
      </w:tr>
      <w:tr w:rsidR="00AD39B1" w:rsidTr="00AD39B1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  <w:hideMark/>
          </w:tcPr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GIOCHI E GARE</w:t>
            </w:r>
          </w:p>
        </w:tc>
      </w:tr>
      <w:tr w:rsidR="00AD39B1" w:rsidTr="00AD39B1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  <w:hideMark/>
          </w:tcPr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Olimpiadi della Matematica, fase d'Istituto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Giochi di Archimede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Giochi del Mediterraneo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Olimpiadi di Fisica 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Olimpiadi di Statistica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Giochi di Anacleto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Gare a Squadre di Matematica e Fisica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Controllo7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Altro</w:t>
            </w:r>
          </w:p>
        </w:tc>
      </w:tr>
      <w:tr w:rsidR="00AD39B1" w:rsidTr="00AD39B1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  <w:hideMark/>
          </w:tcPr>
          <w:p w:rsidR="00AD39B1" w:rsidRDefault="00AD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PIANO DELLE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USCITE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a carico delle famiglie)</w:t>
            </w:r>
          </w:p>
        </w:tc>
      </w:tr>
      <w:tr w:rsidR="00AD39B1" w:rsidTr="00AD39B1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Visite guidate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(attività effettuata in un arco di tempo oltre quello previsto per l’attività didattica degli studenti)</w:t>
            </w:r>
          </w:p>
          <w:p w:rsidR="00AD39B1" w:rsidRDefault="00AD3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Città della Scienza" di Napoli 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ontrollo7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fldChar w:fldCharType="end"/>
            </w:r>
            <w:bookmarkEnd w:id="1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La Grotta del Romito a Papasidero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Il museo di Sibari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Museo Archeologico di Reggio Calabria e visita del Planetario 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Scavi di Pompei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Rossano la chiesa bizantina di San Marco Evangelista, il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Codex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Purpureus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rossanensis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e Monastero di Santa Maria del Patire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Controllo7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8" w:name="Controllo7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fldChar w:fldCharType="end"/>
            </w:r>
            <w:bookmarkEnd w:id="1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La cattolica di Stilo e Gerace</w:t>
            </w:r>
          </w:p>
          <w:p w:rsidR="00293761" w:rsidRDefault="00293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Uscite didattiche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(iniziative che si svolgono nell’arco temporale previsto per le attività didattica degli studenti)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Museo all’aperto di Cosenza (MAB)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Museo dei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Brettii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e degli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Enotri</w:t>
            </w:r>
            <w:proofErr w:type="spellEnd"/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Palazzo Arnone – Galleria Nazionale 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Museo Civico Archeologico – Biblioteca Nazionale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Il Centro Storico di Cosenza con attenzione al Duomo e al Castello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MAON di Rende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Orto botanico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Mostre e altre manifestazioni che dovessero presentarsi durante l’anno.</w:t>
            </w:r>
          </w:p>
        </w:tc>
      </w:tr>
      <w:tr w:rsidR="00AD39B1" w:rsidTr="00AD39B1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  <w:hideMark/>
          </w:tcPr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GIORNATE COMMEMORATIVE</w:t>
            </w:r>
          </w:p>
        </w:tc>
      </w:tr>
      <w:tr w:rsidR="00AD39B1" w:rsidTr="00AD39B1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  <w:hideMark/>
          </w:tcPr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Festa dell’Europa</w:t>
            </w:r>
          </w:p>
          <w:p w:rsidR="00AD39B1" w:rsidRDefault="00AD3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instrText xml:space="preserve"> FORMCHECKBOX </w:instrText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r>
            <w:r w:rsidR="00755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Il Giorno della Memoria</w:t>
            </w:r>
          </w:p>
        </w:tc>
      </w:tr>
    </w:tbl>
    <w:p w:rsidR="00AD39B1" w:rsidRDefault="00AD39B1" w:rsidP="00AD39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293761" w:rsidRDefault="00293761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bookmarkStart w:id="19" w:name="_GoBack"/>
      <w:bookmarkEnd w:id="19"/>
    </w:p>
    <w:p w:rsidR="00293761" w:rsidRDefault="00293761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METODOLOGIE E METODI</w:t>
      </w:r>
    </w:p>
    <w:p w:rsidR="00AD39B1" w:rsidRDefault="00AD39B1" w:rsidP="00AD39B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metodologie ed i metodi adottati saranno:  </w:t>
      </w: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mediazione didattica, tenendo conto del particolare livello di sviluppo degli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alunni,  si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avvarrà dei seguenti metodi:</w:t>
      </w:r>
    </w:p>
    <w:p w:rsidR="00AD39B1" w:rsidRDefault="00AD39B1" w:rsidP="00AD39B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:rsidR="00AD39B1" w:rsidRDefault="00AD39B1" w:rsidP="00AD39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fldChar w:fldCharType="begin">
          <w:ffData>
            <w:name w:val="Controllo72"/>
            <w:enabled/>
            <w:calcOnExit w:val="0"/>
            <w:checkBox>
              <w:sizeAuto/>
              <w:default w:val="1"/>
            </w:checkBox>
          </w:ffData>
        </w:fldChar>
      </w:r>
      <w:bookmarkStart w:id="20" w:name="Controllo72"/>
      <w:r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instrText xml:space="preserve"> FORMCHECKBOX </w:instrText>
      </w:r>
      <w:r w:rsidR="007555A5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r>
      <w:r w:rsidR="007555A5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fldChar w:fldCharType="separate"/>
      </w:r>
      <w:r>
        <w:fldChar w:fldCharType="end"/>
      </w:r>
      <w:bookmarkEnd w:id="20"/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Lezione frontale e partecipata</w:t>
      </w:r>
    </w:p>
    <w:p w:rsidR="00AD39B1" w:rsidRDefault="00AD39B1" w:rsidP="00AD39B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instrText xml:space="preserve"> FORMCHECKBOX </w:instrText>
      </w:r>
      <w:r w:rsidR="007555A5">
        <w:rPr>
          <w:rFonts w:ascii="Times New Roman" w:eastAsia="Times New Roman" w:hAnsi="Times New Roman" w:cs="Times New Roman"/>
          <w:sz w:val="23"/>
          <w:szCs w:val="23"/>
          <w:lang w:eastAsia="it-IT"/>
        </w:rPr>
      </w:r>
      <w:r w:rsidR="007555A5"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end"/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Partecipazione ad attività extra curriculari</w:t>
      </w:r>
    </w:p>
    <w:p w:rsidR="00AD39B1" w:rsidRDefault="00AD39B1" w:rsidP="00AD39B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instrText xml:space="preserve"> FORMCHECKBOX </w:instrText>
      </w:r>
      <w:r w:rsidR="007555A5">
        <w:rPr>
          <w:rFonts w:ascii="Times New Roman" w:eastAsia="Times New Roman" w:hAnsi="Times New Roman" w:cs="Times New Roman"/>
          <w:sz w:val="23"/>
          <w:szCs w:val="23"/>
          <w:lang w:eastAsia="it-IT"/>
        </w:rPr>
      </w:r>
      <w:r w:rsidR="007555A5"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end"/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Lezione interattiva</w:t>
      </w:r>
    </w:p>
    <w:p w:rsidR="00AD39B1" w:rsidRDefault="00AD39B1" w:rsidP="00AD39B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instrText xml:space="preserve"> FORMCHECKBOX </w:instrText>
      </w:r>
      <w:r w:rsidR="007555A5">
        <w:rPr>
          <w:rFonts w:ascii="Times New Roman" w:eastAsia="Times New Roman" w:hAnsi="Times New Roman" w:cs="Times New Roman"/>
          <w:sz w:val="23"/>
          <w:szCs w:val="23"/>
          <w:lang w:eastAsia="it-IT"/>
        </w:rPr>
      </w:r>
      <w:r w:rsidR="007555A5"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end"/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Problem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solving</w:t>
      </w:r>
    </w:p>
    <w:p w:rsidR="00AD39B1" w:rsidRDefault="00AD39B1" w:rsidP="00AD39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instrText xml:space="preserve"> FORMCHECKBOX </w:instrText>
      </w:r>
      <w:r w:rsidR="007555A5">
        <w:rPr>
          <w:rFonts w:ascii="Times New Roman" w:eastAsia="Times New Roman" w:hAnsi="Times New Roman" w:cs="Times New Roman"/>
          <w:sz w:val="23"/>
          <w:szCs w:val="23"/>
          <w:lang w:eastAsia="it-IT"/>
        </w:rPr>
      </w:r>
      <w:r w:rsidR="007555A5"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end"/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Cooperative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learning</w:t>
      </w:r>
      <w:proofErr w:type="spellEnd"/>
    </w:p>
    <w:p w:rsidR="00AD39B1" w:rsidRDefault="00AD39B1" w:rsidP="00AD39B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instrText xml:space="preserve"> FORMCHECKBOX </w:instrText>
      </w:r>
      <w:r w:rsidR="007555A5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r>
      <w:r w:rsidR="007555A5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fldChar w:fldCharType="end"/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Discussione guidata</w:t>
      </w:r>
    </w:p>
    <w:p w:rsidR="00AD39B1" w:rsidRDefault="00AD39B1" w:rsidP="00AD39B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instrText xml:space="preserve"> FORMCHECKBOX </w:instrText>
      </w:r>
      <w:r w:rsidR="007555A5">
        <w:rPr>
          <w:rFonts w:ascii="Times New Roman" w:eastAsia="Times New Roman" w:hAnsi="Times New Roman" w:cs="Times New Roman"/>
          <w:sz w:val="23"/>
          <w:szCs w:val="23"/>
          <w:lang w:eastAsia="it-IT"/>
        </w:rPr>
      </w:r>
      <w:r w:rsidR="007555A5"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end"/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Attività di laboratorio</w:t>
      </w:r>
    </w:p>
    <w:p w:rsidR="00AD39B1" w:rsidRDefault="00AD39B1" w:rsidP="00AD39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instrText xml:space="preserve"> FORMCHECKBOX </w:instrText>
      </w:r>
      <w:r w:rsidR="007555A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r>
      <w:r w:rsidR="007555A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Autoapprendimento in rete e/o con strumenti multimediali</w:t>
      </w:r>
    </w:p>
    <w:p w:rsidR="00AD39B1" w:rsidRDefault="00AD39B1" w:rsidP="00AD39B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instrText xml:space="preserve"> FORMCHECKBOX </w:instrText>
      </w:r>
      <w:r w:rsidR="007555A5">
        <w:rPr>
          <w:rFonts w:ascii="Times New Roman" w:eastAsia="Times New Roman" w:hAnsi="Times New Roman" w:cs="Times New Roman"/>
          <w:sz w:val="23"/>
          <w:szCs w:val="23"/>
          <w:lang w:eastAsia="it-IT"/>
        </w:rPr>
      </w:r>
      <w:r w:rsidR="007555A5"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end"/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Flipped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classroom</w:t>
      </w:r>
      <w:proofErr w:type="spellEnd"/>
    </w:p>
    <w:p w:rsidR="00AD39B1" w:rsidRDefault="00AD39B1" w:rsidP="00AD39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Metodologie per il recupero e l’approfondimento</w:t>
      </w: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Per effettuare attività di recupero il Consiglio di Classe individua le seguenti modalità:</w:t>
      </w: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instrText xml:space="preserve"> FORMCHECKBOX </w:instrText>
      </w:r>
      <w:r w:rsidR="007555A5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r>
      <w:r w:rsidR="007555A5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sportelli didattici per il recupero</w:t>
      </w:r>
    </w:p>
    <w:p w:rsidR="00AD39B1" w:rsidRDefault="00AD39B1" w:rsidP="00AD39B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instrText xml:space="preserve"> FORMCHECKBOX </w:instrText>
      </w:r>
      <w:r w:rsidR="007555A5">
        <w:rPr>
          <w:rFonts w:ascii="Times New Roman" w:eastAsia="Times New Roman" w:hAnsi="Times New Roman" w:cs="Times New Roman"/>
          <w:sz w:val="23"/>
          <w:szCs w:val="23"/>
          <w:lang w:eastAsia="it-IT"/>
        </w:rPr>
      </w:r>
      <w:r w:rsidR="007555A5"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end"/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Peer to peer</w:t>
      </w: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begin">
          <w:ffData>
            <w:name w:val="Controllo7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instrText xml:space="preserve"> FORMCHECKBOX </w:instrText>
      </w:r>
      <w:r w:rsidR="007555A5">
        <w:rPr>
          <w:rFonts w:ascii="Times New Roman" w:eastAsia="Times New Roman" w:hAnsi="Times New Roman" w:cs="Times New Roman"/>
          <w:sz w:val="23"/>
          <w:szCs w:val="23"/>
          <w:lang w:eastAsia="it-IT"/>
        </w:rPr>
      </w:r>
      <w:r w:rsidR="007555A5"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allievo tutor d’aula</w:t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instrText xml:space="preserve"> FORMCHECKBOX </w:instrText>
      </w:r>
      <w:r w:rsidR="007555A5">
        <w:rPr>
          <w:rFonts w:ascii="Times New Roman" w:eastAsia="Times New Roman" w:hAnsi="Times New Roman" w:cs="Times New Roman"/>
          <w:sz w:val="23"/>
          <w:szCs w:val="23"/>
          <w:lang w:eastAsia="it-IT"/>
        </w:rPr>
      </w:r>
      <w:r w:rsidR="007555A5"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recupero in itinere </w:t>
      </w: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begin">
          <w:ffData>
            <w:name w:val="Controllo7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instrText xml:space="preserve"> FORMCHECKBOX </w:instrText>
      </w:r>
      <w:r w:rsidR="007555A5">
        <w:rPr>
          <w:rFonts w:ascii="Times New Roman" w:eastAsia="Times New Roman" w:hAnsi="Times New Roman" w:cs="Times New Roman"/>
          <w:sz w:val="23"/>
          <w:szCs w:val="23"/>
          <w:lang w:eastAsia="it-IT"/>
        </w:rPr>
      </w:r>
      <w:r w:rsidR="007555A5"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attività di riallineamento in classe, per fasce di livello,</w:t>
      </w: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instrText xml:space="preserve"> FORMCHECKBOX </w:instrText>
      </w:r>
      <w:r w:rsidR="007555A5">
        <w:rPr>
          <w:rFonts w:ascii="Times New Roman" w:eastAsia="Times New Roman" w:hAnsi="Times New Roman" w:cs="Times New Roman"/>
          <w:sz w:val="23"/>
          <w:szCs w:val="23"/>
          <w:lang w:eastAsia="it-IT"/>
        </w:rPr>
      </w:r>
      <w:r w:rsidR="007555A5"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pausa didattica d’Istituto a classi aperte per il recupero</w:t>
      </w: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begin">
          <w:ffData>
            <w:name w:val="Controllo7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instrText xml:space="preserve"> FORMCHECKBOX </w:instrText>
      </w:r>
      <w:r w:rsidR="007555A5">
        <w:rPr>
          <w:rFonts w:ascii="Times New Roman" w:eastAsia="Times New Roman" w:hAnsi="Times New Roman" w:cs="Times New Roman"/>
          <w:sz w:val="23"/>
          <w:szCs w:val="23"/>
          <w:lang w:eastAsia="it-IT"/>
        </w:rPr>
      </w:r>
      <w:r w:rsidR="007555A5"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recupero in aula con strumenti multimediale</w:t>
      </w: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Per l’approfondimento vengono indicate le seguenti modalità:</w:t>
      </w: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instrText xml:space="preserve"> FORMCHECKBOX </w:instrText>
      </w:r>
      <w:r w:rsidR="007555A5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r>
      <w:r w:rsidR="007555A5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sportelli didattici per il potenziamento</w:t>
      </w: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instrText xml:space="preserve"> FORMCHECKBOX </w:instrText>
      </w:r>
      <w:r w:rsidR="007555A5">
        <w:rPr>
          <w:rFonts w:ascii="Times New Roman" w:eastAsia="Times New Roman" w:hAnsi="Times New Roman" w:cs="Times New Roman"/>
          <w:sz w:val="23"/>
          <w:szCs w:val="23"/>
          <w:lang w:eastAsia="it-IT"/>
        </w:rPr>
      </w:r>
      <w:r w:rsidR="007555A5"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lavori multidisciplinari</w:t>
      </w: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instrText xml:space="preserve"> FORMCHECKBOX </w:instrText>
      </w:r>
      <w:r w:rsidR="007555A5">
        <w:rPr>
          <w:rFonts w:ascii="Times New Roman" w:eastAsia="Times New Roman" w:hAnsi="Times New Roman" w:cs="Times New Roman"/>
          <w:sz w:val="23"/>
          <w:szCs w:val="23"/>
          <w:lang w:eastAsia="it-IT"/>
        </w:rPr>
      </w:r>
      <w:r w:rsidR="007555A5"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area di progetto</w:t>
      </w: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instrText xml:space="preserve"> FORMCHECKBOX </w:instrText>
      </w:r>
      <w:r w:rsidR="007555A5">
        <w:rPr>
          <w:rFonts w:ascii="Times New Roman" w:eastAsia="Times New Roman" w:hAnsi="Times New Roman" w:cs="Times New Roman"/>
          <w:sz w:val="23"/>
          <w:szCs w:val="23"/>
          <w:lang w:eastAsia="it-IT"/>
        </w:rPr>
      </w:r>
      <w:r w:rsidR="007555A5"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pausa didattica d’Istituto a classi aperte per il potenziamento</w:t>
      </w:r>
    </w:p>
    <w:p w:rsidR="00AC6273" w:rsidRDefault="00AC6273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C6273" w:rsidRDefault="00AC6273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</w:pPr>
    </w:p>
    <w:p w:rsidR="00AD39B1" w:rsidRDefault="00AD39B1" w:rsidP="00AD39B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MODALITA’ DI VERIFICA E DI VALUTAZIONE  </w:t>
      </w: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Tipologie di verifica/valutazione: </w:t>
      </w:r>
    </w:p>
    <w:p w:rsidR="00AD39B1" w:rsidRDefault="00AD39B1" w:rsidP="00AD39B1">
      <w:pPr>
        <w:autoSpaceDE w:val="0"/>
        <w:autoSpaceDN w:val="0"/>
        <w:adjustRightInd w:val="0"/>
        <w:spacing w:after="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Controllo73"/>
            <w:enabled/>
            <w:calcOnExit w:val="0"/>
            <w:checkBox>
              <w:sizeAuto/>
              <w:default w:val="1"/>
            </w:checkBox>
          </w:ffData>
        </w:fldChar>
      </w:r>
      <w:bookmarkStart w:id="21" w:name="Controllo73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FORMCHECKBOX </w:instrText>
      </w:r>
      <w:r w:rsidR="007555A5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="007555A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>
        <w:fldChar w:fldCharType="end"/>
      </w:r>
      <w:bookmarkEnd w:id="21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tipo “formativo”, durante il processo di apprendimento: esse saranno effettuate costantemente e tenderanno ad accertare eventuali carenze e a sanarle. </w:t>
      </w:r>
    </w:p>
    <w:p w:rsidR="00AD39B1" w:rsidRDefault="00AD39B1" w:rsidP="00AD39B1">
      <w:pPr>
        <w:autoSpaceDE w:val="0"/>
        <w:autoSpaceDN w:val="0"/>
        <w:adjustRightInd w:val="0"/>
        <w:spacing w:after="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Controllo74"/>
            <w:enabled/>
            <w:calcOnExit w:val="0"/>
            <w:checkBox>
              <w:sizeAuto/>
              <w:default w:val="1"/>
            </w:checkBox>
          </w:ffData>
        </w:fldChar>
      </w:r>
      <w:bookmarkStart w:id="22" w:name="Controllo74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FORMCHECKBOX </w:instrText>
      </w:r>
      <w:r w:rsidR="007555A5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="007555A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>
        <w:fldChar w:fldCharType="end"/>
      </w:r>
      <w:bookmarkEnd w:id="22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tipo “sommativo”, alla fine di un percorso educativo–didattico o in riferimento alla valutazione quadrimestrale. </w:t>
      </w:r>
    </w:p>
    <w:p w:rsidR="00AD39B1" w:rsidRDefault="00AD39B1" w:rsidP="00AD39B1">
      <w:pPr>
        <w:autoSpaceDE w:val="0"/>
        <w:autoSpaceDN w:val="0"/>
        <w:adjustRightInd w:val="0"/>
        <w:spacing w:after="3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Controllo75"/>
            <w:enabled/>
            <w:calcOnExit w:val="0"/>
            <w:checkBox>
              <w:sizeAuto/>
              <w:default w:val="1"/>
            </w:checkBox>
          </w:ffData>
        </w:fldChar>
      </w:r>
      <w:bookmarkStart w:id="23" w:name="Controllo75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FORMCHECKBOX </w:instrText>
      </w:r>
      <w:r w:rsidR="007555A5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="007555A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>
        <w:fldChar w:fldCharType="end"/>
      </w:r>
      <w:bookmarkEnd w:id="23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PROVE ORALI: Interrogazioni (anche brevi), colloqui, relazioni su lavori individuali o di gruppo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( es.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utilizzo di power point). Per esigenze didattiche, alcune verifiche orali potranno essere sostituite con questionari scritti. </w:t>
      </w:r>
    </w:p>
    <w:p w:rsidR="00AD39B1" w:rsidRDefault="00AD39B1" w:rsidP="00AD39B1">
      <w:pPr>
        <w:autoSpaceDE w:val="0"/>
        <w:autoSpaceDN w:val="0"/>
        <w:adjustRightInd w:val="0"/>
        <w:spacing w:after="3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Controllo76"/>
            <w:enabled/>
            <w:calcOnExit w:val="0"/>
            <w:checkBox>
              <w:sizeAuto/>
              <w:default w:val="1"/>
            </w:checkBox>
          </w:ffData>
        </w:fldChar>
      </w:r>
      <w:bookmarkStart w:id="24" w:name="Controllo76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FORMCHECKBOX </w:instrText>
      </w:r>
      <w:r w:rsidR="007555A5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="007555A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>
        <w:fldChar w:fldCharType="end"/>
      </w:r>
      <w:bookmarkEnd w:id="24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PROVE SCRITTE: Esercizi, soluzione di problemi, relazioni, questionari, mappe concettuali, parafrasi, riassunti, composizioni in lingua inglese e francese, traduzioni, testi di vario genere, compiti rispondenti alle tipologie delle prove d’esame. </w:t>
      </w:r>
    </w:p>
    <w:p w:rsidR="00AD39B1" w:rsidRDefault="00AD39B1" w:rsidP="00AD39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Controllo77"/>
            <w:enabled/>
            <w:calcOnExit w:val="0"/>
            <w:checkBox>
              <w:sizeAuto/>
              <w:default w:val="1"/>
            </w:checkBox>
          </w:ffData>
        </w:fldChar>
      </w:r>
      <w:bookmarkStart w:id="25" w:name="Controllo77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FORMCHECKBOX </w:instrText>
      </w:r>
      <w:r w:rsidR="007555A5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="007555A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>
        <w:fldChar w:fldCharType="end"/>
      </w:r>
      <w:bookmarkEnd w:id="25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PROVE PRATICHE </w:t>
      </w:r>
    </w:p>
    <w:p w:rsidR="00AD39B1" w:rsidRDefault="00AD39B1" w:rsidP="00AD39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Nello specifico si fa riferimento ai criteri di verifica e valutazione definiti in seno al Collegio dei Docenti.</w:t>
      </w:r>
    </w:p>
    <w:p w:rsidR="003C4A71" w:rsidRDefault="003C4A71" w:rsidP="002E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C4A71" w:rsidRDefault="003C4A71" w:rsidP="003C4A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C4A71" w:rsidRPr="003C4A71" w:rsidRDefault="003C4A71" w:rsidP="003C4A7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:rsidR="003C4A71" w:rsidRPr="003C4A71" w:rsidRDefault="003C4A71" w:rsidP="003C4A71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3C4A71">
        <w:rPr>
          <w:rFonts w:ascii="Times New Roman" w:eastAsia="Times New Roman" w:hAnsi="Times New Roman" w:cs="Times New Roman"/>
          <w:b/>
          <w:lang w:eastAsia="it-IT"/>
        </w:rPr>
        <w:t xml:space="preserve">    IL CONSIGLIO DI CLASSE                                                                     </w:t>
      </w:r>
      <w:r>
        <w:rPr>
          <w:rFonts w:ascii="Times New Roman" w:eastAsia="Times New Roman" w:hAnsi="Times New Roman" w:cs="Times New Roman"/>
          <w:b/>
          <w:lang w:eastAsia="it-IT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lang w:eastAsia="it-IT"/>
        </w:rPr>
        <w:t>IL</w:t>
      </w:r>
      <w:r w:rsidRPr="003C4A71">
        <w:rPr>
          <w:rFonts w:ascii="Times New Roman" w:eastAsia="Times New Roman" w:hAnsi="Times New Roman" w:cs="Times New Roman"/>
          <w:b/>
          <w:lang w:eastAsia="it-IT"/>
        </w:rPr>
        <w:t xml:space="preserve">  COORDINATORE</w:t>
      </w:r>
      <w:proofErr w:type="gramEnd"/>
    </w:p>
    <w:p w:rsidR="003C4A71" w:rsidRPr="003C4A71" w:rsidRDefault="003C4A71" w:rsidP="003C4A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D39B1" w:rsidRDefault="003C4A71" w:rsidP="00AD39B1">
      <w:pPr>
        <w:tabs>
          <w:tab w:val="left" w:pos="84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                                                                                                             Prof.ssa T. Mendicino</w:t>
      </w:r>
    </w:p>
    <w:p w:rsidR="00AD39B1" w:rsidRDefault="00AD39B1" w:rsidP="00AD39B1">
      <w:pPr>
        <w:tabs>
          <w:tab w:val="left" w:pos="84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tabs>
          <w:tab w:val="left" w:pos="84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tabs>
          <w:tab w:val="left" w:pos="84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tabs>
          <w:tab w:val="left" w:pos="84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tabs>
          <w:tab w:val="left" w:pos="84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tabs>
          <w:tab w:val="left" w:pos="84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tabs>
          <w:tab w:val="left" w:pos="84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tabs>
          <w:tab w:val="left" w:pos="84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tabs>
          <w:tab w:val="left" w:pos="84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tabs>
          <w:tab w:val="left" w:pos="84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D39B1" w:rsidRDefault="00AD39B1" w:rsidP="00AD3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91433A" w:rsidRDefault="0091433A"/>
    <w:sectPr w:rsidR="009143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doni MT Condensed">
    <w:altName w:val="Sitka Smal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2371D"/>
    <w:multiLevelType w:val="hybridMultilevel"/>
    <w:tmpl w:val="1C2291D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257F0"/>
    <w:multiLevelType w:val="hybridMultilevel"/>
    <w:tmpl w:val="DAB87E5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53053"/>
    <w:multiLevelType w:val="hybridMultilevel"/>
    <w:tmpl w:val="2EAA8408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A6C98"/>
    <w:multiLevelType w:val="multilevel"/>
    <w:tmpl w:val="E252F3C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3444D0"/>
    <w:multiLevelType w:val="hybridMultilevel"/>
    <w:tmpl w:val="501C97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F3C3B"/>
    <w:multiLevelType w:val="hybridMultilevel"/>
    <w:tmpl w:val="7FA453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538ED"/>
    <w:multiLevelType w:val="hybridMultilevel"/>
    <w:tmpl w:val="D3E4930A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9C1"/>
    <w:rsid w:val="000839C1"/>
    <w:rsid w:val="00122D6E"/>
    <w:rsid w:val="001D4B1A"/>
    <w:rsid w:val="001E15B9"/>
    <w:rsid w:val="00293761"/>
    <w:rsid w:val="002E1430"/>
    <w:rsid w:val="00345940"/>
    <w:rsid w:val="003C4A71"/>
    <w:rsid w:val="006D054F"/>
    <w:rsid w:val="007555A5"/>
    <w:rsid w:val="0078252F"/>
    <w:rsid w:val="0091433A"/>
    <w:rsid w:val="00AA2528"/>
    <w:rsid w:val="00AC6273"/>
    <w:rsid w:val="00AD39B1"/>
    <w:rsid w:val="00C0658E"/>
    <w:rsid w:val="00CA596B"/>
    <w:rsid w:val="00E537D2"/>
    <w:rsid w:val="00FC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8A594"/>
  <w15:chartTrackingRefBased/>
  <w15:docId w15:val="{5F7F28FB-C049-43CA-BD0E-A6611BF7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AD39B1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/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9</Pages>
  <Words>2483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dcterms:created xsi:type="dcterms:W3CDTF">2016-11-04T21:36:00Z</dcterms:created>
  <dcterms:modified xsi:type="dcterms:W3CDTF">2016-11-04T22:33:00Z</dcterms:modified>
</cp:coreProperties>
</file>