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0A9" w:rsidRPr="007460A9" w:rsidRDefault="007460A9" w:rsidP="007460A9">
      <w:pPr>
        <w:jc w:val="both"/>
        <w:rPr>
          <w:rFonts w:ascii="Arial" w:hAnsi="Arial" w:cs="Arial"/>
          <w:color w:val="FF0000"/>
          <w:sz w:val="24"/>
        </w:rPr>
      </w:pPr>
      <w:r>
        <w:rPr>
          <w:rFonts w:ascii="Arial" w:hAnsi="Arial" w:cs="Arial"/>
          <w:color w:val="FF0000"/>
          <w:sz w:val="24"/>
        </w:rPr>
        <w:t>La autora Erika María dice que la mirada es un elemento físico en la comunicación oral:</w:t>
      </w:r>
    </w:p>
    <w:p w:rsidR="00061B1B" w:rsidRPr="006A028E" w:rsidRDefault="004F41D9" w:rsidP="004F41D9">
      <w:pPr>
        <w:ind w:left="1418"/>
        <w:jc w:val="both"/>
        <w:rPr>
          <w:rFonts w:ascii="Arial" w:hAnsi="Arial" w:cs="Arial"/>
          <w:sz w:val="24"/>
        </w:rPr>
      </w:pPr>
      <w:r>
        <w:rPr>
          <w:rFonts w:ascii="Arial" w:hAnsi="Arial" w:cs="Arial"/>
          <w:sz w:val="24"/>
        </w:rPr>
        <w:t xml:space="preserve">Es importante mirar al destinatario(a). Delante de un auditorio lo mejor es pasear la vista por todo el, de forma pausada. De esta manera se puede comprobar el impacto de la explicación y el grado de atención que despierta, si se dirige al público mirando a cualquier otra parte donde pueda esquivar las miradas de la gente, parecerá que tiene miedo de comprobar que le miran. </w:t>
      </w:r>
      <w:r w:rsidR="007460A9">
        <w:rPr>
          <w:rFonts w:ascii="Arial" w:hAnsi="Arial" w:cs="Arial"/>
          <w:sz w:val="24"/>
        </w:rPr>
        <w:t xml:space="preserve"> </w:t>
      </w:r>
      <w:sdt>
        <w:sdtPr>
          <w:rPr>
            <w:rFonts w:ascii="Arial" w:hAnsi="Arial" w:cs="Arial"/>
            <w:sz w:val="24"/>
          </w:rPr>
          <w:id w:val="-1384867011"/>
          <w:citation/>
        </w:sdtPr>
        <w:sdtContent>
          <w:bookmarkStart w:id="0" w:name="_GoBack"/>
          <w:r w:rsidR="007460A9">
            <w:rPr>
              <w:rFonts w:ascii="Arial" w:hAnsi="Arial" w:cs="Arial"/>
              <w:sz w:val="24"/>
            </w:rPr>
            <w:fldChar w:fldCharType="begin"/>
          </w:r>
          <w:r w:rsidR="007460A9">
            <w:rPr>
              <w:rFonts w:ascii="Arial" w:hAnsi="Arial" w:cs="Arial"/>
              <w:sz w:val="24"/>
            </w:rPr>
            <w:instrText xml:space="preserve">CITATION Lar1214 \p 100 \l 2058 </w:instrText>
          </w:r>
          <w:r w:rsidR="007460A9">
            <w:rPr>
              <w:rFonts w:ascii="Arial" w:hAnsi="Arial" w:cs="Arial"/>
              <w:sz w:val="24"/>
            </w:rPr>
            <w:fldChar w:fldCharType="separate"/>
          </w:r>
          <w:r w:rsidR="007460A9" w:rsidRPr="007460A9">
            <w:rPr>
              <w:rFonts w:ascii="Arial" w:hAnsi="Arial" w:cs="Arial"/>
              <w:noProof/>
              <w:sz w:val="24"/>
            </w:rPr>
            <w:t>(Fundamentos de investigacion, 2012, pág. 100)</w:t>
          </w:r>
          <w:r w:rsidR="007460A9">
            <w:rPr>
              <w:rFonts w:ascii="Arial" w:hAnsi="Arial" w:cs="Arial"/>
              <w:sz w:val="24"/>
            </w:rPr>
            <w:fldChar w:fldCharType="end"/>
          </w:r>
          <w:bookmarkEnd w:id="0"/>
        </w:sdtContent>
      </w:sdt>
    </w:p>
    <w:sectPr w:rsidR="00061B1B" w:rsidRPr="006A028E" w:rsidSect="004F41D9">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1516F"/>
    <w:multiLevelType w:val="hybridMultilevel"/>
    <w:tmpl w:val="53B48CB4"/>
    <w:lvl w:ilvl="0" w:tplc="6718956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E82419E"/>
    <w:multiLevelType w:val="hybridMultilevel"/>
    <w:tmpl w:val="B8B8E81E"/>
    <w:lvl w:ilvl="0" w:tplc="4AD8A35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2C"/>
    <w:rsid w:val="0004222C"/>
    <w:rsid w:val="00061B1B"/>
    <w:rsid w:val="004F41D9"/>
    <w:rsid w:val="0058684C"/>
    <w:rsid w:val="006A028E"/>
    <w:rsid w:val="007460A9"/>
    <w:rsid w:val="00A108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11052-2FF2-449A-8F96-B0FFABBC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A9"/>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1B1B"/>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256761">
      <w:bodyDiv w:val="1"/>
      <w:marLeft w:val="0"/>
      <w:marRight w:val="0"/>
      <w:marTop w:val="0"/>
      <w:marBottom w:val="0"/>
      <w:divBdr>
        <w:top w:val="none" w:sz="0" w:space="0" w:color="auto"/>
        <w:left w:val="none" w:sz="0" w:space="0" w:color="auto"/>
        <w:bottom w:val="none" w:sz="0" w:space="0" w:color="auto"/>
        <w:right w:val="none" w:sz="0" w:space="0" w:color="auto"/>
      </w:divBdr>
    </w:div>
    <w:div w:id="1789472788">
      <w:bodyDiv w:val="1"/>
      <w:marLeft w:val="0"/>
      <w:marRight w:val="0"/>
      <w:marTop w:val="0"/>
      <w:marBottom w:val="0"/>
      <w:divBdr>
        <w:top w:val="none" w:sz="0" w:space="0" w:color="auto"/>
        <w:left w:val="none" w:sz="0" w:space="0" w:color="auto"/>
        <w:bottom w:val="none" w:sz="0" w:space="0" w:color="auto"/>
        <w:right w:val="none" w:sz="0" w:space="0" w:color="auto"/>
      </w:divBdr>
    </w:div>
    <w:div w:id="187269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Lar1214</b:Tag>
    <b:SourceType>BookSection</b:SourceType>
    <b:Guid>{C0D6E42D-28FE-4B19-A56F-9DC52BB122CD}</b:Guid>
    <b:BookTitle>Fundamentos de investigacion</b:BookTitle>
    <b:Year>2012</b:Year>
    <b:Publisher>Alfaomega</b:Publisher>
    <b:Author>
      <b:BookAuthor>
        <b:NameList>
          <b:Person>
            <b:Last>Lara Muñoz</b:Last>
            <b:Middle>Maria</b:Middle>
            <b:First>Erika</b:First>
          </b:Person>
        </b:NameList>
      </b:BookAuthor>
    </b:Author>
    <b:RefOrder>1</b:RefOrder>
  </b:Source>
</b:Sources>
</file>

<file path=customXml/itemProps1.xml><?xml version="1.0" encoding="utf-8"?>
<ds:datastoreItem xmlns:ds="http://schemas.openxmlformats.org/officeDocument/2006/customXml" ds:itemID="{48BE9CF7-5499-43FA-B0DE-3209645E4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84</Words>
  <Characters>466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Jose Villegas Morelos</dc:creator>
  <cp:keywords/>
  <dc:description/>
  <cp:lastModifiedBy>Pedro Jose Villegas Morelos</cp:lastModifiedBy>
  <cp:revision>4</cp:revision>
  <dcterms:created xsi:type="dcterms:W3CDTF">2016-10-25T21:19:00Z</dcterms:created>
  <dcterms:modified xsi:type="dcterms:W3CDTF">2016-10-27T14:54:00Z</dcterms:modified>
</cp:coreProperties>
</file>