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25" w:rsidRDefault="00162725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código</w:t>
      </w:r>
      <w:r>
        <w:rPr>
          <w:rFonts w:ascii="Arial" w:hAnsi="Arial" w:cs="Arial"/>
          <w:color w:val="FF0000"/>
          <w:sz w:val="24"/>
        </w:rPr>
        <w:t xml:space="preserve"> como un elemento de comunicación:</w:t>
      </w:r>
    </w:p>
    <w:p w:rsidR="005A5A7F" w:rsidRPr="00925AC0" w:rsidRDefault="00162725" w:rsidP="0023724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AC0217">
        <w:rPr>
          <w:rFonts w:ascii="Arial" w:hAnsi="Arial" w:cs="Arial"/>
          <w:sz w:val="24"/>
        </w:rPr>
        <w:t xml:space="preserve">Es la forma que adquiere la información, la cual se intercambia entre la fuente (el emisor) y el destino (el receptor) de un lazo informático. Implica la comprensión o decodificación del paquete de información que se </w:t>
      </w:r>
      <w:r w:rsidR="00EE4EA5">
        <w:rPr>
          <w:rFonts w:ascii="Arial" w:hAnsi="Arial" w:cs="Arial"/>
          <w:sz w:val="24"/>
        </w:rPr>
        <w:t>transfiere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81446075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Lar1220 \p 81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162725">
            <w:rPr>
              <w:rFonts w:ascii="Arial" w:hAnsi="Arial" w:cs="Arial"/>
              <w:noProof/>
              <w:sz w:val="24"/>
            </w:rPr>
            <w:t>(Fundamentos de investigacion, 2012, pág. 81)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EE4EA5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5A5A7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162725"/>
    <w:rsid w:val="001D418B"/>
    <w:rsid w:val="00237240"/>
    <w:rsid w:val="005A5A7F"/>
    <w:rsid w:val="00925AC0"/>
    <w:rsid w:val="00AC0217"/>
    <w:rsid w:val="00BB649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Lar1220</b:Tag>
    <b:SourceType>BookSection</b:SourceType>
    <b:Guid>{F5E0A815-385A-4789-80C3-63CF64B25502}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C06D6C33-D319-4CEB-B88A-496E99E1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2016-10-25T19:27:00Z</dcterms:created>
  <dcterms:modified xsi:type="dcterms:W3CDTF">2016-10-27T15:17:00Z</dcterms:modified>
</cp:coreProperties>
</file>