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C" w:rsidRDefault="00C9372C" w:rsidP="00636118">
      <w:pPr>
        <w:spacing w:line="480" w:lineRule="auto"/>
        <w:jc w:val="both"/>
        <w:rPr>
          <w:rFonts w:cs="Times New Roman"/>
          <w:szCs w:val="24"/>
        </w:rPr>
      </w:pPr>
      <w:r>
        <w:rPr>
          <w:rFonts w:cs="Times New Roman"/>
          <w:szCs w:val="24"/>
        </w:rPr>
        <w:t>La redacción de la tesis</w:t>
      </w:r>
    </w:p>
    <w:p w:rsidR="00C9372C" w:rsidRDefault="00C9372C" w:rsidP="00636118">
      <w:pPr>
        <w:spacing w:line="480" w:lineRule="auto"/>
        <w:jc w:val="both"/>
        <w:rPr>
          <w:rFonts w:cs="Times New Roman"/>
          <w:color w:val="FF0000"/>
          <w:szCs w:val="24"/>
        </w:rPr>
      </w:pPr>
      <w:r w:rsidRPr="00100031">
        <w:rPr>
          <w:rFonts w:cs="Times New Roman"/>
          <w:color w:val="FF0000"/>
          <w:szCs w:val="24"/>
        </w:rPr>
        <w:t>La redacción de la tesis es:</w:t>
      </w:r>
    </w:p>
    <w:p w:rsidR="00C9372C" w:rsidRDefault="00C9372C" w:rsidP="00636118">
      <w:pPr>
        <w:spacing w:line="480" w:lineRule="auto"/>
        <w:ind w:left="1418"/>
        <w:jc w:val="both"/>
        <w:rPr>
          <w:rFonts w:cs="Times New Roman"/>
          <w:szCs w:val="24"/>
        </w:rPr>
      </w:pPr>
      <w:r>
        <w:rPr>
          <w:rFonts w:cs="Times New Roman"/>
          <w:szCs w:val="24"/>
        </w:rPr>
        <w:t>Seleccionar organizar y representar en palabras el proceso de investigación o experimentación de tal forma que para el lector le resulte fácil de entender. La facilidad con la que el lector abordara la tesis depende en buena medida de cómo se delimito la investigación.</w:t>
      </w:r>
      <w:sdt>
        <w:sdtPr>
          <w:rPr>
            <w:rFonts w:cs="Times New Roman"/>
            <w:szCs w:val="24"/>
          </w:rPr>
          <w:id w:val="2146615792"/>
          <w:citation/>
        </w:sdtPr>
        <w:sdtEndPr/>
        <w:sdtContent>
          <w:r w:rsidR="00584399">
            <w:rPr>
              <w:rFonts w:cs="Times New Roman"/>
              <w:szCs w:val="24"/>
            </w:rPr>
            <w:fldChar w:fldCharType="begin"/>
          </w:r>
          <w:r w:rsidR="00636118">
            <w:rPr>
              <w:rFonts w:cs="Times New Roman"/>
              <w:szCs w:val="24"/>
            </w:rPr>
            <w:instrText xml:space="preserve">CITATION Eri128 \p 157 \l 2058 </w:instrText>
          </w:r>
          <w:r w:rsidR="00584399">
            <w:rPr>
              <w:rFonts w:cs="Times New Roman"/>
              <w:szCs w:val="24"/>
            </w:rPr>
            <w:fldChar w:fldCharType="separate"/>
          </w:r>
          <w:r w:rsidR="00636118">
            <w:rPr>
              <w:rFonts w:cs="Times New Roman"/>
              <w:noProof/>
              <w:szCs w:val="24"/>
            </w:rPr>
            <w:t xml:space="preserve"> </w:t>
          </w:r>
          <w:r w:rsidR="00636118" w:rsidRPr="00636118">
            <w:rPr>
              <w:rFonts w:cs="Times New Roman"/>
              <w:noProof/>
              <w:szCs w:val="24"/>
            </w:rPr>
            <w:t>(Lara, 2012, pág. 157)</w:t>
          </w:r>
          <w:r w:rsidR="00584399">
            <w:rPr>
              <w:rFonts w:cs="Times New Roman"/>
              <w:szCs w:val="24"/>
            </w:rPr>
            <w:fldChar w:fldCharType="end"/>
          </w:r>
        </w:sdtContent>
      </w:sdt>
      <w:bookmarkStart w:id="0" w:name="_GoBack"/>
      <w:bookmarkEnd w:id="0"/>
    </w:p>
    <w:p w:rsidR="006218B7" w:rsidRDefault="006218B7" w:rsidP="00636118">
      <w:pPr>
        <w:spacing w:line="480" w:lineRule="auto"/>
      </w:pPr>
    </w:p>
    <w:sectPr w:rsidR="006218B7" w:rsidSect="00526B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421"/>
    <w:multiLevelType w:val="hybridMultilevel"/>
    <w:tmpl w:val="4E6AC0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2C"/>
    <w:rsid w:val="00126FA9"/>
    <w:rsid w:val="00526B83"/>
    <w:rsid w:val="00584399"/>
    <w:rsid w:val="006218B7"/>
    <w:rsid w:val="00636118"/>
    <w:rsid w:val="00C93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AF8A2-53ED-4118-B3EE-9F226D2E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C"/>
    <w:pPr>
      <w:spacing w:after="160" w:line="259"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8659">
      <w:bodyDiv w:val="1"/>
      <w:marLeft w:val="0"/>
      <w:marRight w:val="0"/>
      <w:marTop w:val="0"/>
      <w:marBottom w:val="0"/>
      <w:divBdr>
        <w:top w:val="none" w:sz="0" w:space="0" w:color="auto"/>
        <w:left w:val="none" w:sz="0" w:space="0" w:color="auto"/>
        <w:bottom w:val="none" w:sz="0" w:space="0" w:color="auto"/>
        <w:right w:val="none" w:sz="0" w:space="0" w:color="auto"/>
      </w:divBdr>
    </w:div>
    <w:div w:id="11514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Eri128</b:Tag>
    <b:SourceType>Book</b:SourceType>
    <b:Guid>{8DF333DB-6584-4270-A94B-A5AA2698D626}</b:Guid>
    <b:Author>
      <b:Author>
        <b:NameList>
          <b:Person>
            <b:Last>Lara</b:Last>
            <b:First>Erica</b:First>
          </b:Person>
        </b:NameList>
      </b:Author>
    </b:Author>
    <b:Title>Fundamentos de investigacion</b:Title>
    <b:Year>2012</b:Year>
    <b:RefOrder>1</b:RefOrder>
  </b:Source>
</b:Sources>
</file>

<file path=customXml/itemProps1.xml><?xml version="1.0" encoding="utf-8"?>
<ds:datastoreItem xmlns:ds="http://schemas.openxmlformats.org/officeDocument/2006/customXml" ds:itemID="{6FC4FC03-DB2C-4387-BE66-237005A4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325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Romero_</dc:creator>
  <cp:lastModifiedBy>Mario Camacho</cp:lastModifiedBy>
  <cp:revision>4</cp:revision>
  <dcterms:created xsi:type="dcterms:W3CDTF">2016-10-25T20:23:00Z</dcterms:created>
  <dcterms:modified xsi:type="dcterms:W3CDTF">2016-10-27T23:53:00Z</dcterms:modified>
</cp:coreProperties>
</file>