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FA" w:rsidRDefault="007420FA" w:rsidP="007420FA">
      <w:pPr>
        <w:pStyle w:val="Ttulo2"/>
        <w:numPr>
          <w:ilvl w:val="1"/>
          <w:numId w:val="2"/>
        </w:numPr>
        <w:spacing w:line="360" w:lineRule="auto"/>
      </w:pPr>
      <w:bookmarkStart w:id="0" w:name="_Toc462860443"/>
      <w:r>
        <w:t>Tipos de conocimientos:</w:t>
      </w:r>
      <w:bookmarkEnd w:id="0"/>
    </w:p>
    <w:p w:rsidR="007420FA" w:rsidRPr="003D7B9C" w:rsidRDefault="007420FA" w:rsidP="007420F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D7B9C">
        <w:rPr>
          <w:rFonts w:ascii="Times New Roman" w:hAnsi="Times New Roman" w:cs="Times New Roman"/>
          <w:color w:val="FF0000"/>
          <w:sz w:val="24"/>
          <w:szCs w:val="24"/>
        </w:rPr>
        <w:t>Todos los tipos del conocimiento que contiene.</w:t>
      </w:r>
    </w:p>
    <w:p w:rsidR="007420FA" w:rsidRPr="00AF0745" w:rsidRDefault="007420FA" w:rsidP="007420FA">
      <w:pPr>
        <w:spacing w:line="36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F074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Conocimiento Empírico.-</w:t>
      </w:r>
      <w:r w:rsidRPr="00AF074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F07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define como el conocimiento basado en la experiencia y en la percepción, que todo hombre adquiere debido a las diversas necesidades que se le presentan en la vida, adquirido muchas veces por instinto y no pensamiento fundamentado donde todo conocimiento que se genera no implica a la ciencia o leyes.</w:t>
      </w:r>
    </w:p>
    <w:p w:rsidR="007420FA" w:rsidRPr="00AF0745" w:rsidRDefault="007420FA" w:rsidP="007420FA">
      <w:pPr>
        <w:shd w:val="clear" w:color="auto" w:fill="FFFFFF"/>
        <w:spacing w:before="144" w:after="288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AF07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s-MX"/>
        </w:rPr>
        <w:t>Conocimiento Tácito</w:t>
      </w:r>
      <w:r w:rsidRPr="00AF07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>.-</w:t>
      </w:r>
      <w:r w:rsidRPr="00AF0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 Es conocido como el tipo de conocimiento inconsciente, del cual podemos hacer uso, lo que hace que podamos implementarlo y ejecutarlo, como se diría, de una forma mecánica sin darnos cuenta de su contenido.</w:t>
      </w:r>
    </w:p>
    <w:p w:rsidR="007420FA" w:rsidRPr="00AF0745" w:rsidRDefault="007420FA" w:rsidP="007420FA">
      <w:pPr>
        <w:shd w:val="clear" w:color="auto" w:fill="FFFFFF"/>
        <w:spacing w:before="144" w:after="288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AF07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s-MX"/>
        </w:rPr>
        <w:t>Conocimiento Intuitivo</w:t>
      </w:r>
      <w:r w:rsidRPr="00AF07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>.-</w:t>
      </w:r>
      <w:r w:rsidRPr="00AF0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 El conocimiento intuitivo está definido como la aprehensión inmediata de las experiencias internas o externas en su experimentación o percepción. Esto quiere decir que nos una especie de sensación vaga sobre algo sino que se establece como la visión clara y directa de experimentar las cosas en su forma original.</w:t>
      </w:r>
    </w:p>
    <w:p w:rsidR="007420FA" w:rsidRPr="00AF0745" w:rsidRDefault="007420FA" w:rsidP="007420FA">
      <w:pPr>
        <w:shd w:val="clear" w:color="auto" w:fill="FFFFFF"/>
        <w:spacing w:before="144" w:after="288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AF07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s-MX"/>
        </w:rPr>
        <w:t>Conocimiento Revelado.-</w:t>
      </w:r>
      <w:r w:rsidRPr="00AF0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 Este tipo de conocimiento implica que todos los fenómenos que envuelve son inteligibles, obstáculos por los cuales no se desarrolla una investigación completa, concreta y precisa, como se realizaría si no existieran tales trabas.</w:t>
      </w:r>
    </w:p>
    <w:p w:rsidR="007420FA" w:rsidRPr="00AF0745" w:rsidRDefault="007420FA" w:rsidP="007420FA">
      <w:pPr>
        <w:shd w:val="clear" w:color="auto" w:fill="FFFFFF"/>
        <w:spacing w:before="144" w:after="288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AF0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El tema que se investiga es demasiado extenso y no se tiene un enfoque ni conocimiento previo de lo cual trata o hace referencia este.</w:t>
      </w:r>
    </w:p>
    <w:p w:rsidR="007420FA" w:rsidRPr="00AF0745" w:rsidRDefault="007420FA" w:rsidP="007420FA">
      <w:pPr>
        <w:shd w:val="clear" w:color="auto" w:fill="FFFFFF"/>
        <w:spacing w:before="144" w:after="288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AF0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La fuente de donde emana la información que nos ayudara a resolver de manera eficaz y eficiente no es confiable.</w:t>
      </w:r>
    </w:p>
    <w:p w:rsidR="007420FA" w:rsidRPr="00AF0745" w:rsidRDefault="007420FA" w:rsidP="007420FA">
      <w:pPr>
        <w:shd w:val="clear" w:color="auto" w:fill="FFFFFF"/>
        <w:spacing w:before="144" w:after="288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AF0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lastRenderedPageBreak/>
        <w:t>La manera en que se desarrollan habilidades en cada persona para poder hacer una buena investigación, suele suceder que hay quienes no saben cómo hacerlo.</w:t>
      </w:r>
    </w:p>
    <w:p w:rsidR="007420FA" w:rsidRPr="00AF0745" w:rsidRDefault="007420FA" w:rsidP="007420FA">
      <w:pPr>
        <w:shd w:val="clear" w:color="auto" w:fill="FFFFFF"/>
        <w:spacing w:before="144" w:after="288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AF0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Tomar información consultando en cualquier fuente sin crear un análisis y entendimiento, esta información causa dudas y contradicciones.</w:t>
      </w:r>
    </w:p>
    <w:p w:rsidR="007420FA" w:rsidRDefault="007420FA" w:rsidP="007420FA">
      <w:pPr>
        <w:shd w:val="clear" w:color="auto" w:fill="FFFFFF"/>
        <w:spacing w:before="144" w:after="288" w:line="360" w:lineRule="auto"/>
        <w:ind w:left="1418"/>
        <w:jc w:val="both"/>
      </w:pPr>
      <w:r w:rsidRPr="00AF0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El internet es lo que más se utiliza al realizar una investigación, y el creer </w:t>
      </w:r>
      <w:proofErr w:type="gramStart"/>
      <w:r w:rsidRPr="00AF0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que</w:t>
      </w:r>
      <w:proofErr w:type="gramEnd"/>
      <w:r w:rsidRPr="00AF0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los tomar datos de ahí es bueno para llevarla a cabo. Pará ello, siempre una actitud de fe, teniendo un fuerte peso en el comportamiento humano.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MX"/>
          </w:rPr>
          <w:id w:val="244840436"/>
          <w:citation/>
        </w:sdtPr>
        <w:sdtContent>
          <w:r w:rsidRPr="00AF074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es-MX"/>
            </w:rPr>
            <w:fldChar w:fldCharType="begin"/>
          </w:r>
          <w:r w:rsidRPr="00AF074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es-MX"/>
            </w:rPr>
            <w:instrText xml:space="preserve"> CITATION qma08 \l 2058 </w:instrText>
          </w:r>
          <w:r w:rsidRPr="00AF074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es-MX"/>
            </w:rPr>
            <w:fldChar w:fldCharType="separate"/>
          </w:r>
          <w:r w:rsidRPr="00AA3500">
            <w:rPr>
              <w:rFonts w:ascii="Times New Roman" w:eastAsia="Times New Roman" w:hAnsi="Times New Roman" w:cs="Times New Roman"/>
              <w:noProof/>
              <w:color w:val="000000" w:themeColor="text1"/>
              <w:sz w:val="24"/>
              <w:szCs w:val="24"/>
              <w:lang w:eastAsia="es-MX"/>
            </w:rPr>
            <w:t>(qmarqeva, 2008)</w:t>
          </w:r>
          <w:r w:rsidRPr="00AF074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es-MX"/>
            </w:rPr>
            <w:fldChar w:fldCharType="end"/>
          </w:r>
        </w:sdtContent>
      </w:sdt>
    </w:p>
    <w:p w:rsidR="00DB07C9" w:rsidRDefault="00DB07C9"/>
    <w:sectPr w:rsidR="00DB07C9" w:rsidSect="00DB07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410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A725FC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23DA"/>
    <w:rsid w:val="00037629"/>
    <w:rsid w:val="00044B87"/>
    <w:rsid w:val="00061FCF"/>
    <w:rsid w:val="000776E9"/>
    <w:rsid w:val="000A4102"/>
    <w:rsid w:val="000B0256"/>
    <w:rsid w:val="000E2D13"/>
    <w:rsid w:val="00111EF0"/>
    <w:rsid w:val="00131859"/>
    <w:rsid w:val="001361D9"/>
    <w:rsid w:val="0015072F"/>
    <w:rsid w:val="00156DA3"/>
    <w:rsid w:val="001623DA"/>
    <w:rsid w:val="0017186E"/>
    <w:rsid w:val="00185B02"/>
    <w:rsid w:val="001A4F56"/>
    <w:rsid w:val="001B422F"/>
    <w:rsid w:val="001B4C63"/>
    <w:rsid w:val="001B50A6"/>
    <w:rsid w:val="001E6355"/>
    <w:rsid w:val="00221282"/>
    <w:rsid w:val="002249AD"/>
    <w:rsid w:val="00256A07"/>
    <w:rsid w:val="00282FA0"/>
    <w:rsid w:val="00295959"/>
    <w:rsid w:val="002B0D63"/>
    <w:rsid w:val="002F2FD9"/>
    <w:rsid w:val="003033F3"/>
    <w:rsid w:val="0030596E"/>
    <w:rsid w:val="003101BE"/>
    <w:rsid w:val="00341404"/>
    <w:rsid w:val="00360E10"/>
    <w:rsid w:val="00383750"/>
    <w:rsid w:val="00413C27"/>
    <w:rsid w:val="00420BDC"/>
    <w:rsid w:val="00432442"/>
    <w:rsid w:val="00454FF0"/>
    <w:rsid w:val="00474061"/>
    <w:rsid w:val="004859C5"/>
    <w:rsid w:val="004B2014"/>
    <w:rsid w:val="00531181"/>
    <w:rsid w:val="005607CA"/>
    <w:rsid w:val="00562BB8"/>
    <w:rsid w:val="005A30B7"/>
    <w:rsid w:val="005E34E5"/>
    <w:rsid w:val="005E3AC5"/>
    <w:rsid w:val="00621604"/>
    <w:rsid w:val="006432D6"/>
    <w:rsid w:val="00644F4F"/>
    <w:rsid w:val="00645B26"/>
    <w:rsid w:val="00657263"/>
    <w:rsid w:val="006A5166"/>
    <w:rsid w:val="006B7D8C"/>
    <w:rsid w:val="006C3E7E"/>
    <w:rsid w:val="006F56D8"/>
    <w:rsid w:val="007420FA"/>
    <w:rsid w:val="0076628A"/>
    <w:rsid w:val="007E0583"/>
    <w:rsid w:val="00810EF0"/>
    <w:rsid w:val="008157AE"/>
    <w:rsid w:val="008428F9"/>
    <w:rsid w:val="00843DE9"/>
    <w:rsid w:val="0088519D"/>
    <w:rsid w:val="00890239"/>
    <w:rsid w:val="00897646"/>
    <w:rsid w:val="00916961"/>
    <w:rsid w:val="00937AF4"/>
    <w:rsid w:val="00957189"/>
    <w:rsid w:val="00980FD4"/>
    <w:rsid w:val="009F2913"/>
    <w:rsid w:val="009F47F3"/>
    <w:rsid w:val="00A045C9"/>
    <w:rsid w:val="00A15805"/>
    <w:rsid w:val="00A42101"/>
    <w:rsid w:val="00A63026"/>
    <w:rsid w:val="00A67A89"/>
    <w:rsid w:val="00AB1E35"/>
    <w:rsid w:val="00AD0336"/>
    <w:rsid w:val="00AF7541"/>
    <w:rsid w:val="00B466B0"/>
    <w:rsid w:val="00B954C2"/>
    <w:rsid w:val="00BD4E8A"/>
    <w:rsid w:val="00BE3D8A"/>
    <w:rsid w:val="00BF4DDD"/>
    <w:rsid w:val="00C46E07"/>
    <w:rsid w:val="00C83AC3"/>
    <w:rsid w:val="00C94DBD"/>
    <w:rsid w:val="00CE5B4E"/>
    <w:rsid w:val="00D566E4"/>
    <w:rsid w:val="00D84257"/>
    <w:rsid w:val="00DB07C9"/>
    <w:rsid w:val="00DB55EC"/>
    <w:rsid w:val="00DE0A68"/>
    <w:rsid w:val="00DE3A78"/>
    <w:rsid w:val="00E02782"/>
    <w:rsid w:val="00E110A7"/>
    <w:rsid w:val="00E75EFB"/>
    <w:rsid w:val="00E93791"/>
    <w:rsid w:val="00EA5F11"/>
    <w:rsid w:val="00EE2570"/>
    <w:rsid w:val="00F27677"/>
    <w:rsid w:val="00F30415"/>
    <w:rsid w:val="00F53D80"/>
    <w:rsid w:val="00F8416C"/>
    <w:rsid w:val="00FE01E1"/>
    <w:rsid w:val="00FE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FA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23D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623DA"/>
    <w:rPr>
      <w:rFonts w:ascii="Times New Roman" w:eastAsiaTheme="majorEastAsia" w:hAnsi="Times New Roman" w:cstheme="majorBidi"/>
      <w:bCs/>
      <w:sz w:val="24"/>
      <w:szCs w:val="2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3DA"/>
    <w:rPr>
      <w:rFonts w:ascii="Tahoma" w:hAnsi="Tahoma" w:cs="Tahoma"/>
      <w:sz w:val="16"/>
      <w:szCs w:val="16"/>
      <w:lang w:val="es-MX"/>
    </w:rPr>
  </w:style>
  <w:style w:type="character" w:customStyle="1" w:styleId="apple-converted-space">
    <w:name w:val="apple-converted-space"/>
    <w:basedOn w:val="Fuentedeprrafopredeter"/>
    <w:rsid w:val="00742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Jul08</b:Tag>
    <b:SourceType>InternetSite</b:SourceType>
    <b:Guid>{FCE16FA9-E1ED-4888-8053-A32BB1E6CFD6}</b:Guid>
    <b:Author>
      <b:Author>
        <b:NameList>
          <b:Person>
            <b:Last>Gardey.</b:Last>
            <b:First>Julián</b:First>
            <b:Middle>Pérez Porto y Ana</b:Middle>
          </b:Person>
        </b:NameList>
      </b:Author>
    </b:Author>
    <b:Title>definicion.de</b:Title>
    <b:Year>2008</b:Year>
    <b:YearAccessed>2016</b:YearAccessed>
    <b:MonthAccessed>09</b:MonthAccessed>
    <b:DayAccessed>01</b:DayAccessed>
    <b:URL>http://definicion.de/metodo/</b:URL>
    <b:RefOrder>1</b:RefOrder>
  </b:Source>
  <b:Source>
    <b:Tag>def16</b:Tag>
    <b:SourceType>InternetSite</b:SourceType>
    <b:Guid>{FFEB6474-EBC9-42D8-9696-43A77161368D}</b:Guid>
    <b:Title>definicion abc</b:Title>
    <b:YearAccessed>2016</b:YearAccessed>
    <b:MonthAccessed>08</b:MonthAccessed>
    <b:DayAccessed>30</b:DayAccessed>
    <b:URL>http://www.definicionabc.com/ciencia/conocimiento.php</b:URL>
    <b:Author>
      <b:Author>
        <b:Corporate>definicionABC</b:Corporate>
      </b:Author>
    </b:Author>
    <b:RefOrder>2</b:RefOrder>
  </b:Source>
  <b:Source>
    <b:Tag>qma08</b:Tag>
    <b:SourceType>InternetSite</b:SourceType>
    <b:Guid>{2FD92212-7D42-47AA-A5FB-D584DD341EB6}</b:Guid>
    <b:Title>Qmarqeva’s Weblog</b:Title>
    <b:Year>2008</b:Year>
    <b:Author>
      <b:Author>
        <b:NameList>
          <b:Person>
            <b:Last>qmarqeva</b:Last>
          </b:Person>
        </b:NameList>
      </b:Author>
    </b:Author>
    <b:Month>08</b:Month>
    <b:Day>08</b:Day>
    <b:YearAccessed>2016</b:YearAccessed>
    <b:MonthAccessed>09</b:MonthAccessed>
    <b:DayAccessed>01</b:DayAccessed>
    <b:URL>https://qmarqeva.wordpress.com/2008/07/08/los-tipos-de-conocimiento/</b:URL>
    <b:RefOrder>4</b:RefOrder>
  </b:Source>
</b:Sources>
</file>

<file path=customXml/itemProps1.xml><?xml version="1.0" encoding="utf-8"?>
<ds:datastoreItem xmlns:ds="http://schemas.openxmlformats.org/officeDocument/2006/customXml" ds:itemID="{08E11A30-966F-4DDC-B771-A88A3F06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1723</Characters>
  <Application>Microsoft Office Word</Application>
  <DocSecurity>0</DocSecurity>
  <Lines>14</Lines>
  <Paragraphs>4</Paragraphs>
  <ScaleCrop>false</ScaleCrop>
  <Company>Éxodo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2016-10-06T03:38:00Z</dcterms:created>
  <dcterms:modified xsi:type="dcterms:W3CDTF">2016-10-06T03:38:00Z</dcterms:modified>
</cp:coreProperties>
</file>