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FA" w:rsidRPr="00F97FF6" w:rsidRDefault="006820FA" w:rsidP="001D7C53">
      <w:pPr>
        <w:framePr w:w="8361" w:h="1881" w:hSpace="141" w:wrap="around" w:vAnchor="text" w:hAnchor="page" w:x="4075" w:y="-713"/>
        <w:jc w:val="center"/>
        <w:rPr>
          <w:b/>
          <w:sz w:val="32"/>
          <w:szCs w:val="32"/>
          <w:lang w:bidi="he-IL"/>
        </w:rPr>
      </w:pPr>
      <w:r w:rsidRPr="00F97FF6">
        <w:rPr>
          <w:b/>
          <w:sz w:val="32"/>
          <w:szCs w:val="32"/>
        </w:rPr>
        <w:t xml:space="preserve">Distretto Scolastico n. </w:t>
      </w:r>
      <w:r w:rsidRPr="003449EE">
        <w:rPr>
          <w:b/>
          <w:color w:val="FF0000"/>
          <w:sz w:val="32"/>
          <w:szCs w:val="32"/>
        </w:rPr>
        <w:t>15</w:t>
      </w:r>
    </w:p>
    <w:p w:rsidR="00FE54D0" w:rsidRDefault="006820FA" w:rsidP="001D7C53">
      <w:pPr>
        <w:framePr w:w="8361" w:h="1881" w:hSpace="141" w:wrap="around" w:vAnchor="text" w:hAnchor="page" w:x="4075" w:y="-713"/>
        <w:jc w:val="center"/>
        <w:rPr>
          <w:b/>
          <w:sz w:val="32"/>
          <w:szCs w:val="32"/>
        </w:rPr>
      </w:pPr>
      <w:r w:rsidRPr="00F97FF6">
        <w:rPr>
          <w:b/>
          <w:sz w:val="32"/>
          <w:szCs w:val="32"/>
        </w:rPr>
        <w:t>LICEO SCIENTIFICO STATALE</w:t>
      </w:r>
      <w:r w:rsidR="00FE54D0">
        <w:rPr>
          <w:b/>
          <w:sz w:val="32"/>
          <w:szCs w:val="32"/>
        </w:rPr>
        <w:t xml:space="preserve"> </w:t>
      </w:r>
      <w:r w:rsidRPr="00F97FF6">
        <w:rPr>
          <w:b/>
          <w:sz w:val="32"/>
          <w:szCs w:val="32"/>
        </w:rPr>
        <w:t xml:space="preserve">   “E. Fermi”</w:t>
      </w:r>
      <w:r w:rsidR="00FE54D0">
        <w:rPr>
          <w:b/>
          <w:sz w:val="32"/>
          <w:szCs w:val="32"/>
        </w:rPr>
        <w:t xml:space="preserve"> </w:t>
      </w:r>
    </w:p>
    <w:p w:rsidR="006820FA" w:rsidRDefault="00FE54D0" w:rsidP="001D7C53">
      <w:pPr>
        <w:framePr w:w="8361" w:h="1881" w:hSpace="141" w:wrap="around" w:vAnchor="text" w:hAnchor="page" w:x="4075" w:y="-713"/>
        <w:jc w:val="center"/>
        <w:rPr>
          <w:b/>
          <w:sz w:val="32"/>
          <w:szCs w:val="32"/>
          <w:u w:val="single"/>
        </w:rPr>
      </w:pPr>
      <w:r>
        <w:rPr>
          <w:b/>
          <w:sz w:val="32"/>
          <w:szCs w:val="32"/>
          <w:u w:val="single"/>
        </w:rPr>
        <w:t>COSENZA</w:t>
      </w:r>
    </w:p>
    <w:p w:rsidR="006820FA" w:rsidRPr="00F97FF6" w:rsidRDefault="00881B72" w:rsidP="001D7C53">
      <w:pPr>
        <w:pStyle w:val="Didascalia"/>
        <w:framePr w:w="8361" w:h="1881" w:wrap="around" w:x="4075" w:y="-713"/>
        <w:tabs>
          <w:tab w:val="left" w:pos="4536"/>
        </w:tabs>
        <w:rPr>
          <w:rFonts w:ascii="Calibri" w:hAnsi="Calibri"/>
          <w:color w:val="FF0000"/>
          <w:sz w:val="32"/>
          <w:szCs w:val="32"/>
          <w:u w:val="none"/>
        </w:rPr>
      </w:pPr>
      <w:r>
        <w:rPr>
          <w:noProof/>
        </w:rPr>
        <w:drawing>
          <wp:inline distT="0" distB="0" distL="0" distR="0">
            <wp:extent cx="1019175" cy="876300"/>
            <wp:effectExtent l="19050" t="0" r="9525" b="0"/>
            <wp:docPr id="1" name="Immagine 1"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ito1"/>
                    <pic:cNvPicPr>
                      <a:picLocks noChangeAspect="1" noChangeArrowheads="1"/>
                    </pic:cNvPicPr>
                  </pic:nvPicPr>
                  <pic:blipFill>
                    <a:blip r:embed="rId7" cstate="print"/>
                    <a:srcRect/>
                    <a:stretch>
                      <a:fillRect/>
                    </a:stretch>
                  </pic:blipFill>
                  <pic:spPr bwMode="auto">
                    <a:xfrm>
                      <a:off x="0" y="0"/>
                      <a:ext cx="1019175" cy="876300"/>
                    </a:xfrm>
                    <a:prstGeom prst="rect">
                      <a:avLst/>
                    </a:prstGeom>
                    <a:noFill/>
                    <a:ln w="9525">
                      <a:noFill/>
                      <a:miter lim="800000"/>
                      <a:headEnd/>
                      <a:tailEnd/>
                    </a:ln>
                  </pic:spPr>
                </pic:pic>
              </a:graphicData>
            </a:graphic>
          </wp:inline>
        </w:drawing>
      </w:r>
    </w:p>
    <w:p w:rsidR="006820FA" w:rsidRPr="00F97FF6" w:rsidRDefault="006820FA" w:rsidP="001D7C53">
      <w:pPr>
        <w:pStyle w:val="Didascalia"/>
        <w:framePr w:w="8361" w:h="1881" w:wrap="around" w:x="4075" w:y="-713"/>
        <w:rPr>
          <w:rFonts w:ascii="Calibri" w:hAnsi="Calibri"/>
          <w:color w:val="FF0000"/>
          <w:sz w:val="32"/>
          <w:szCs w:val="32"/>
          <w:u w:val="none"/>
        </w:rPr>
      </w:pPr>
      <w:r w:rsidRPr="00F97FF6">
        <w:rPr>
          <w:rFonts w:ascii="Calibri" w:hAnsi="Calibri"/>
          <w:color w:val="FF0000"/>
          <w:sz w:val="32"/>
          <w:szCs w:val="32"/>
          <w:u w:val="none"/>
        </w:rPr>
        <w:t>Liceo sede di progetti cofinanziati dal</w:t>
      </w:r>
      <w:r w:rsidRPr="00F97FF6">
        <w:rPr>
          <w:rFonts w:ascii="Calibri" w:hAnsi="Calibri"/>
          <w:color w:val="0000FF"/>
          <w:sz w:val="32"/>
          <w:szCs w:val="32"/>
          <w:u w:val="none"/>
        </w:rPr>
        <w:t xml:space="preserve"> Fondo sociale Europeo</w:t>
      </w:r>
    </w:p>
    <w:p w:rsidR="006820FA" w:rsidRPr="00F97FF6" w:rsidRDefault="006820FA" w:rsidP="001D7C53">
      <w:pPr>
        <w:framePr w:w="8361" w:h="1881" w:hSpace="141" w:wrap="around" w:vAnchor="text" w:hAnchor="page" w:x="4075" w:y="-713"/>
        <w:jc w:val="center"/>
        <w:rPr>
          <w:lang w:bidi="he-IL"/>
        </w:rPr>
      </w:pPr>
    </w:p>
    <w:p w:rsidR="006820FA" w:rsidRPr="00F97FF6" w:rsidRDefault="00881B72" w:rsidP="006820FA">
      <w:pPr>
        <w:framePr w:hSpace="141" w:wrap="around" w:vAnchor="text" w:hAnchor="page" w:x="3055" w:y="1"/>
        <w:rPr>
          <w:lang w:bidi="he-IL"/>
        </w:rPr>
      </w:pPr>
      <w:r>
        <w:rPr>
          <w:noProof/>
          <w:lang w:eastAsia="it-IT"/>
        </w:rPr>
        <w:drawing>
          <wp:inline distT="0" distB="0" distL="0" distR="0">
            <wp:extent cx="581025" cy="6381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81025" cy="638175"/>
                    </a:xfrm>
                    <a:prstGeom prst="rect">
                      <a:avLst/>
                    </a:prstGeom>
                    <a:noFill/>
                    <a:ln w="9525">
                      <a:noFill/>
                      <a:miter lim="800000"/>
                      <a:headEnd/>
                      <a:tailEnd/>
                    </a:ln>
                  </pic:spPr>
                </pic:pic>
              </a:graphicData>
            </a:graphic>
          </wp:inline>
        </w:drawing>
      </w:r>
    </w:p>
    <w:p w:rsidR="006820FA" w:rsidRPr="00F97FF6" w:rsidRDefault="00881B72" w:rsidP="006820FA">
      <w:pPr>
        <w:framePr w:w="1444" w:h="1725" w:hSpace="141" w:wrap="around" w:vAnchor="text" w:hAnchor="page" w:x="13203" w:y="1"/>
        <w:rPr>
          <w:lang w:bidi="he-IL"/>
        </w:rPr>
      </w:pPr>
      <w:r>
        <w:rPr>
          <w:noProof/>
          <w:lang w:eastAsia="it-IT"/>
        </w:rPr>
        <w:drawing>
          <wp:inline distT="0" distB="0" distL="0" distR="0">
            <wp:extent cx="685800" cy="590550"/>
            <wp:effectExtent l="19050" t="0" r="0" b="0"/>
            <wp:docPr id="3" name="Immagine 3" descr="fselogo1.gif (1611 b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logo1.gif (1611 byte)"/>
                    <pic:cNvPicPr>
                      <a:picLocks noChangeAspect="1" noChangeArrowheads="1"/>
                    </pic:cNvPicPr>
                  </pic:nvPicPr>
                  <pic:blipFill>
                    <a:blip r:embed="rId9" r:link="rId10" cstate="print"/>
                    <a:srcRect/>
                    <a:stretch>
                      <a:fillRect/>
                    </a:stretch>
                  </pic:blipFill>
                  <pic:spPr bwMode="auto">
                    <a:xfrm>
                      <a:off x="0" y="0"/>
                      <a:ext cx="685800" cy="590550"/>
                    </a:xfrm>
                    <a:prstGeom prst="rect">
                      <a:avLst/>
                    </a:prstGeom>
                    <a:noFill/>
                    <a:ln w="9525">
                      <a:noFill/>
                      <a:miter lim="800000"/>
                      <a:headEnd/>
                      <a:tailEnd/>
                    </a:ln>
                  </pic:spPr>
                </pic:pic>
              </a:graphicData>
            </a:graphic>
          </wp:inline>
        </w:drawing>
      </w:r>
    </w:p>
    <w:p w:rsidR="006820FA" w:rsidRPr="00F97FF6" w:rsidRDefault="006820FA" w:rsidP="006820FA">
      <w:pPr>
        <w:jc w:val="center"/>
        <w:rPr>
          <w:b/>
          <w:sz w:val="40"/>
          <w:szCs w:val="40"/>
        </w:rPr>
      </w:pPr>
      <w:r>
        <w:rPr>
          <w:b/>
          <w:sz w:val="40"/>
          <w:szCs w:val="40"/>
        </w:rPr>
        <w:t xml:space="preserve">                                                                                                                                     </w:t>
      </w: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rPr>
          <w:b/>
          <w:sz w:val="40"/>
          <w:szCs w:val="40"/>
        </w:rPr>
      </w:pPr>
    </w:p>
    <w:p w:rsidR="006820FA" w:rsidRPr="003F123C" w:rsidRDefault="006820FA" w:rsidP="006820FA">
      <w:pPr>
        <w:spacing w:after="0"/>
        <w:jc w:val="center"/>
        <w:rPr>
          <w:b/>
          <w:sz w:val="48"/>
          <w:szCs w:val="48"/>
        </w:rPr>
      </w:pPr>
      <w:r w:rsidRPr="003F123C">
        <w:rPr>
          <w:b/>
          <w:sz w:val="48"/>
          <w:szCs w:val="48"/>
        </w:rPr>
        <w:t xml:space="preserve">PIANO </w:t>
      </w:r>
      <w:proofErr w:type="spellStart"/>
      <w:r w:rsidRPr="003F123C">
        <w:rPr>
          <w:b/>
          <w:sz w:val="48"/>
          <w:szCs w:val="48"/>
        </w:rPr>
        <w:t>DI</w:t>
      </w:r>
      <w:proofErr w:type="spellEnd"/>
      <w:r w:rsidRPr="003F123C">
        <w:rPr>
          <w:b/>
          <w:sz w:val="48"/>
          <w:szCs w:val="48"/>
        </w:rPr>
        <w:t xml:space="preserve"> LAVORO INDIVIDUALE </w:t>
      </w:r>
    </w:p>
    <w:p w:rsidR="006820FA" w:rsidRPr="003F123C" w:rsidRDefault="006820FA" w:rsidP="006820FA">
      <w:pPr>
        <w:spacing w:after="0"/>
        <w:jc w:val="center"/>
        <w:rPr>
          <w:sz w:val="36"/>
          <w:szCs w:val="36"/>
        </w:rPr>
      </w:pPr>
      <w:r w:rsidRPr="003F123C">
        <w:rPr>
          <w:sz w:val="36"/>
          <w:szCs w:val="36"/>
        </w:rPr>
        <w:t>articolato secondo le Indicazioni Nazionali per i percorsi liceali</w:t>
      </w:r>
    </w:p>
    <w:p w:rsidR="006820FA" w:rsidRPr="003F123C" w:rsidRDefault="006820FA" w:rsidP="006820FA">
      <w:pPr>
        <w:spacing w:after="0"/>
        <w:jc w:val="center"/>
        <w:rPr>
          <w:sz w:val="36"/>
          <w:szCs w:val="36"/>
        </w:rPr>
      </w:pPr>
      <w:r w:rsidRPr="003F123C">
        <w:rPr>
          <w:sz w:val="36"/>
          <w:szCs w:val="36"/>
        </w:rPr>
        <w:t>(art.10, comma 3, DPR 15 marzo 2010, n.89)</w:t>
      </w:r>
    </w:p>
    <w:p w:rsidR="006820FA" w:rsidRPr="00031147" w:rsidRDefault="006820FA" w:rsidP="006820FA">
      <w:pPr>
        <w:spacing w:after="0"/>
        <w:jc w:val="center"/>
        <w:rPr>
          <w:sz w:val="36"/>
          <w:szCs w:val="36"/>
        </w:rPr>
      </w:pPr>
    </w:p>
    <w:p w:rsidR="006820FA" w:rsidRPr="000E4375" w:rsidRDefault="006820FA" w:rsidP="006820FA">
      <w:pPr>
        <w:jc w:val="center"/>
        <w:rPr>
          <w:b/>
          <w:sz w:val="40"/>
          <w:szCs w:val="40"/>
        </w:rPr>
      </w:pPr>
      <w:r w:rsidRPr="000E4375">
        <w:rPr>
          <w:b/>
          <w:sz w:val="40"/>
          <w:szCs w:val="40"/>
        </w:rPr>
        <w:t>Prof.</w:t>
      </w:r>
      <w:r w:rsidR="000E4375" w:rsidRPr="000E4375">
        <w:rPr>
          <w:b/>
          <w:sz w:val="40"/>
          <w:szCs w:val="40"/>
        </w:rPr>
        <w:t xml:space="preserve"> </w:t>
      </w:r>
      <w:r w:rsidR="00141F25">
        <w:rPr>
          <w:b/>
          <w:sz w:val="40"/>
          <w:szCs w:val="40"/>
        </w:rPr>
        <w:t>Simona Serra</w:t>
      </w:r>
    </w:p>
    <w:p w:rsidR="006820FA" w:rsidRDefault="006820FA" w:rsidP="006820FA">
      <w:pPr>
        <w:jc w:val="center"/>
        <w:rPr>
          <w:b/>
          <w:sz w:val="40"/>
          <w:szCs w:val="40"/>
        </w:rPr>
      </w:pPr>
      <w:r w:rsidRPr="000E4375">
        <w:rPr>
          <w:b/>
          <w:sz w:val="40"/>
          <w:szCs w:val="40"/>
        </w:rPr>
        <w:t>Disciplina</w:t>
      </w:r>
      <w:r w:rsidR="000E4375" w:rsidRPr="000E4375">
        <w:rPr>
          <w:b/>
          <w:sz w:val="40"/>
          <w:szCs w:val="40"/>
        </w:rPr>
        <w:t xml:space="preserve"> </w:t>
      </w:r>
      <w:r w:rsidR="00141F25">
        <w:rPr>
          <w:b/>
          <w:sz w:val="40"/>
          <w:szCs w:val="40"/>
        </w:rPr>
        <w:t>Disegno e Storia dell’Arte</w:t>
      </w:r>
    </w:p>
    <w:p w:rsidR="003F123C" w:rsidRPr="000E4375" w:rsidRDefault="003F123C" w:rsidP="006820FA">
      <w:pPr>
        <w:jc w:val="center"/>
        <w:rPr>
          <w:b/>
          <w:sz w:val="40"/>
          <w:szCs w:val="40"/>
        </w:rPr>
      </w:pPr>
      <w:r>
        <w:rPr>
          <w:b/>
          <w:sz w:val="40"/>
          <w:szCs w:val="40"/>
        </w:rPr>
        <w:t xml:space="preserve">Asse </w:t>
      </w:r>
      <w:r w:rsidR="00141F25">
        <w:rPr>
          <w:b/>
          <w:sz w:val="40"/>
          <w:szCs w:val="40"/>
        </w:rPr>
        <w:t>dei Linguaggi</w:t>
      </w:r>
    </w:p>
    <w:p w:rsidR="006820FA" w:rsidRPr="000E4375" w:rsidRDefault="006820FA" w:rsidP="006820FA">
      <w:pPr>
        <w:jc w:val="center"/>
        <w:rPr>
          <w:b/>
          <w:sz w:val="40"/>
          <w:szCs w:val="40"/>
        </w:rPr>
      </w:pPr>
      <w:r w:rsidRPr="000E4375">
        <w:rPr>
          <w:b/>
          <w:sz w:val="40"/>
          <w:szCs w:val="40"/>
        </w:rPr>
        <w:t>Classe</w:t>
      </w:r>
      <w:r w:rsidR="000E4375" w:rsidRPr="000E4375">
        <w:rPr>
          <w:b/>
          <w:sz w:val="40"/>
          <w:szCs w:val="40"/>
        </w:rPr>
        <w:t xml:space="preserve"> </w:t>
      </w:r>
      <w:proofErr w:type="spellStart"/>
      <w:r w:rsidR="00141F25">
        <w:rPr>
          <w:b/>
          <w:sz w:val="40"/>
          <w:szCs w:val="40"/>
        </w:rPr>
        <w:t>I</w:t>
      </w:r>
      <w:r w:rsidR="00365879">
        <w:rPr>
          <w:b/>
          <w:sz w:val="40"/>
          <w:szCs w:val="40"/>
        </w:rPr>
        <w:t>V</w:t>
      </w:r>
      <w:r w:rsidR="00141F25" w:rsidRPr="00141F25">
        <w:rPr>
          <w:b/>
          <w:sz w:val="44"/>
          <w:szCs w:val="40"/>
          <w:vertAlign w:val="superscript"/>
        </w:rPr>
        <w:t>a</w:t>
      </w:r>
      <w:proofErr w:type="spellEnd"/>
      <w:r w:rsidR="00141F25">
        <w:rPr>
          <w:b/>
          <w:sz w:val="40"/>
          <w:szCs w:val="40"/>
        </w:rPr>
        <w:t xml:space="preserve"> </w:t>
      </w:r>
      <w:r w:rsidR="00F2261F">
        <w:rPr>
          <w:b/>
          <w:sz w:val="40"/>
          <w:szCs w:val="40"/>
        </w:rPr>
        <w:t>I</w:t>
      </w:r>
    </w:p>
    <w:p w:rsidR="006B7F6D" w:rsidRPr="003F123C" w:rsidRDefault="00141F25" w:rsidP="003F123C">
      <w:pPr>
        <w:jc w:val="center"/>
        <w:rPr>
          <w:b/>
          <w:sz w:val="40"/>
          <w:szCs w:val="40"/>
        </w:rPr>
      </w:pPr>
      <w:r>
        <w:rPr>
          <w:b/>
          <w:sz w:val="40"/>
          <w:szCs w:val="40"/>
        </w:rPr>
        <w:t>A</w:t>
      </w:r>
      <w:r w:rsidR="006820FA" w:rsidRPr="000E4375">
        <w:rPr>
          <w:b/>
          <w:sz w:val="40"/>
          <w:szCs w:val="40"/>
        </w:rPr>
        <w:t>.</w:t>
      </w:r>
      <w:r>
        <w:rPr>
          <w:b/>
          <w:sz w:val="40"/>
          <w:szCs w:val="40"/>
        </w:rPr>
        <w:t>S</w:t>
      </w:r>
      <w:r w:rsidR="006820FA" w:rsidRPr="000E4375">
        <w:rPr>
          <w:b/>
          <w:sz w:val="40"/>
          <w:szCs w:val="40"/>
        </w:rPr>
        <w:t>.</w:t>
      </w:r>
      <w:r>
        <w:rPr>
          <w:b/>
          <w:sz w:val="40"/>
          <w:szCs w:val="40"/>
        </w:rPr>
        <w:t xml:space="preserve"> 2016/2017</w:t>
      </w:r>
      <w:r w:rsidR="006820FA" w:rsidRPr="000E4375">
        <w:rPr>
          <w:b/>
          <w:sz w:val="40"/>
          <w:szCs w:val="4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7"/>
      </w:tblGrid>
      <w:tr w:rsidR="006B7F6D" w:rsidRPr="005232FE">
        <w:tc>
          <w:tcPr>
            <w:tcW w:w="14427" w:type="dxa"/>
          </w:tcPr>
          <w:p w:rsidR="006820FA" w:rsidRPr="006820FA" w:rsidRDefault="006B7F6D" w:rsidP="000E4375">
            <w:pPr>
              <w:spacing w:line="240" w:lineRule="auto"/>
              <w:rPr>
                <w:b/>
                <w:sz w:val="28"/>
                <w:szCs w:val="28"/>
              </w:rPr>
            </w:pPr>
            <w:r w:rsidRPr="006820FA">
              <w:rPr>
                <w:b/>
                <w:sz w:val="28"/>
                <w:szCs w:val="28"/>
              </w:rPr>
              <w:lastRenderedPageBreak/>
              <w:t>ANALIS</w:t>
            </w:r>
            <w:r w:rsidR="00FA70F6" w:rsidRPr="006820FA">
              <w:rPr>
                <w:b/>
                <w:sz w:val="28"/>
                <w:szCs w:val="28"/>
              </w:rPr>
              <w:t>I</w:t>
            </w:r>
            <w:r w:rsidRPr="006820FA">
              <w:rPr>
                <w:b/>
                <w:sz w:val="28"/>
                <w:szCs w:val="28"/>
              </w:rPr>
              <w:t xml:space="preserve"> DELLA SITUAZIONE </w:t>
            </w:r>
            <w:proofErr w:type="spellStart"/>
            <w:r w:rsidRPr="006820FA">
              <w:rPr>
                <w:b/>
                <w:sz w:val="28"/>
                <w:szCs w:val="28"/>
              </w:rPr>
              <w:t>DI</w:t>
            </w:r>
            <w:proofErr w:type="spellEnd"/>
            <w:r w:rsidRPr="006820FA">
              <w:rPr>
                <w:b/>
                <w:sz w:val="28"/>
                <w:szCs w:val="28"/>
              </w:rPr>
              <w:t xml:space="preserve"> PARTENZA</w:t>
            </w:r>
          </w:p>
        </w:tc>
      </w:tr>
      <w:tr w:rsidR="006B7F6D" w:rsidRPr="005232FE">
        <w:tc>
          <w:tcPr>
            <w:tcW w:w="14427" w:type="dxa"/>
          </w:tcPr>
          <w:p w:rsidR="006B7F6D" w:rsidRPr="005232FE" w:rsidRDefault="006B7F6D" w:rsidP="005232FE">
            <w:pPr>
              <w:spacing w:after="0" w:line="240" w:lineRule="auto"/>
              <w:rPr>
                <w:b/>
                <w:sz w:val="24"/>
                <w:szCs w:val="24"/>
              </w:rPr>
            </w:pPr>
          </w:p>
          <w:p w:rsidR="006B7F6D" w:rsidRPr="001317E9" w:rsidRDefault="006B4474" w:rsidP="001317E9">
            <w:pPr>
              <w:spacing w:after="0" w:line="240" w:lineRule="auto"/>
              <w:jc w:val="both"/>
              <w:rPr>
                <w:b/>
                <w:sz w:val="32"/>
                <w:szCs w:val="32"/>
              </w:rPr>
            </w:pPr>
            <w:r w:rsidRPr="001317E9">
              <w:rPr>
                <w:b/>
                <w:sz w:val="32"/>
                <w:szCs w:val="32"/>
              </w:rPr>
              <w:t>La classe è composta da 2</w:t>
            </w:r>
            <w:r w:rsidR="00F2261F">
              <w:rPr>
                <w:b/>
                <w:sz w:val="32"/>
                <w:szCs w:val="32"/>
              </w:rPr>
              <w:t>1</w:t>
            </w:r>
            <w:r w:rsidRPr="001317E9">
              <w:rPr>
                <w:b/>
                <w:sz w:val="32"/>
                <w:szCs w:val="32"/>
              </w:rPr>
              <w:t xml:space="preserve"> alunni di cui </w:t>
            </w:r>
            <w:r w:rsidR="00365879">
              <w:rPr>
                <w:b/>
                <w:sz w:val="32"/>
                <w:szCs w:val="32"/>
              </w:rPr>
              <w:t>1</w:t>
            </w:r>
            <w:r w:rsidR="00F2261F">
              <w:rPr>
                <w:b/>
                <w:sz w:val="32"/>
                <w:szCs w:val="32"/>
              </w:rPr>
              <w:t>0</w:t>
            </w:r>
            <w:r w:rsidRPr="001317E9">
              <w:rPr>
                <w:b/>
                <w:sz w:val="32"/>
                <w:szCs w:val="32"/>
              </w:rPr>
              <w:t xml:space="preserve"> maschi e 1</w:t>
            </w:r>
            <w:r w:rsidR="00365879">
              <w:rPr>
                <w:b/>
                <w:sz w:val="32"/>
                <w:szCs w:val="32"/>
              </w:rPr>
              <w:t>1</w:t>
            </w:r>
            <w:r w:rsidRPr="001317E9">
              <w:rPr>
                <w:b/>
                <w:sz w:val="32"/>
                <w:szCs w:val="32"/>
              </w:rPr>
              <w:t xml:space="preserve"> femmine. </w:t>
            </w:r>
            <w:r w:rsidR="001317E9" w:rsidRPr="001317E9">
              <w:rPr>
                <w:b/>
                <w:sz w:val="32"/>
                <w:szCs w:val="32"/>
              </w:rPr>
              <w:t>La classe s</w:t>
            </w:r>
            <w:r w:rsidRPr="001317E9">
              <w:rPr>
                <w:b/>
                <w:sz w:val="32"/>
                <w:szCs w:val="32"/>
              </w:rPr>
              <w:t>i</w:t>
            </w:r>
            <w:r w:rsidR="00365879">
              <w:rPr>
                <w:b/>
                <w:sz w:val="32"/>
                <w:szCs w:val="32"/>
              </w:rPr>
              <w:t xml:space="preserve"> presenta con opportune competenze in merito alla disciplina. Particolare propensione è da sottolineare nella disciplina </w:t>
            </w:r>
            <w:r w:rsidRPr="001317E9">
              <w:rPr>
                <w:b/>
                <w:sz w:val="32"/>
                <w:szCs w:val="32"/>
              </w:rPr>
              <w:t>d</w:t>
            </w:r>
            <w:r w:rsidR="00365879">
              <w:rPr>
                <w:b/>
                <w:sz w:val="32"/>
                <w:szCs w:val="32"/>
              </w:rPr>
              <w:t>e</w:t>
            </w:r>
            <w:r w:rsidRPr="001317E9">
              <w:rPr>
                <w:b/>
                <w:sz w:val="32"/>
                <w:szCs w:val="32"/>
              </w:rPr>
              <w:t xml:space="preserve">l </w:t>
            </w:r>
            <w:r w:rsidR="001317E9" w:rsidRPr="001317E9">
              <w:rPr>
                <w:b/>
                <w:sz w:val="32"/>
                <w:szCs w:val="32"/>
              </w:rPr>
              <w:t>Disegno</w:t>
            </w:r>
            <w:r w:rsidR="00365879">
              <w:rPr>
                <w:b/>
                <w:sz w:val="32"/>
                <w:szCs w:val="32"/>
              </w:rPr>
              <w:t xml:space="preserve"> che è stato approfondito negli anni precedenti con maggiore attenzione rispetto alla Storia dell’Arte. Ciò malgrado ha dimostrato una enorme apertura ed interazione in riferimento all’analisi visiva dei manufatti artistici denotando una spiccata sensibilità in merito all’approccio visivo e analitico delle singole opere d’arte. Il comportamento risulta corretto sia in termini disciplinari che scolastici ad ampio raggio</w:t>
            </w:r>
            <w:r w:rsidR="001317E9" w:rsidRPr="001317E9">
              <w:rPr>
                <w:b/>
                <w:sz w:val="32"/>
                <w:szCs w:val="32"/>
              </w:rPr>
              <w:t>.</w:t>
            </w:r>
            <w:r w:rsidR="00365879">
              <w:rPr>
                <w:b/>
                <w:sz w:val="32"/>
                <w:szCs w:val="32"/>
              </w:rPr>
              <w:t xml:space="preserve"> Presenta anche una vivace formula comunicativa sia rispetto ai docenti che nelle relazioni </w:t>
            </w:r>
            <w:r w:rsidR="003B2C1C">
              <w:rPr>
                <w:b/>
                <w:sz w:val="32"/>
                <w:szCs w:val="32"/>
              </w:rPr>
              <w:t>interpersonali</w:t>
            </w:r>
            <w:r w:rsidR="00365879">
              <w:rPr>
                <w:b/>
                <w:sz w:val="32"/>
                <w:szCs w:val="32"/>
              </w:rPr>
              <w:t>.</w:t>
            </w:r>
          </w:p>
          <w:p w:rsidR="006B7F6D" w:rsidRPr="005232FE" w:rsidRDefault="006B7F6D" w:rsidP="001317E9">
            <w:pPr>
              <w:spacing w:after="0" w:line="240" w:lineRule="auto"/>
              <w:jc w:val="both"/>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6B7F6D" w:rsidRPr="005232FE" w:rsidRDefault="006B7F6D" w:rsidP="005232FE">
            <w:pPr>
              <w:spacing w:after="0" w:line="240" w:lineRule="auto"/>
              <w:rPr>
                <w:b/>
                <w:sz w:val="24"/>
                <w:szCs w:val="24"/>
              </w:rPr>
            </w:pPr>
          </w:p>
          <w:p w:rsidR="00104092" w:rsidRPr="005232FE" w:rsidRDefault="00104092" w:rsidP="005232FE">
            <w:pPr>
              <w:spacing w:after="0" w:line="240" w:lineRule="auto"/>
              <w:rPr>
                <w:b/>
                <w:sz w:val="24"/>
                <w:szCs w:val="24"/>
              </w:rPr>
            </w:pPr>
          </w:p>
          <w:p w:rsidR="00104092" w:rsidRPr="005232FE" w:rsidRDefault="00104092" w:rsidP="005232FE">
            <w:pPr>
              <w:spacing w:after="0" w:line="240" w:lineRule="auto"/>
              <w:rPr>
                <w:b/>
                <w:sz w:val="24"/>
                <w:szCs w:val="24"/>
              </w:rPr>
            </w:pPr>
          </w:p>
          <w:p w:rsidR="00104092" w:rsidRPr="005232FE" w:rsidRDefault="00104092" w:rsidP="005232FE">
            <w:pPr>
              <w:spacing w:after="0" w:line="240" w:lineRule="auto"/>
              <w:rPr>
                <w:b/>
                <w:sz w:val="24"/>
                <w:szCs w:val="24"/>
              </w:rPr>
            </w:pPr>
          </w:p>
          <w:p w:rsidR="006820FA" w:rsidRDefault="006820FA" w:rsidP="005232FE">
            <w:pPr>
              <w:spacing w:after="0" w:line="240" w:lineRule="auto"/>
              <w:rPr>
                <w:b/>
                <w:sz w:val="24"/>
                <w:szCs w:val="24"/>
              </w:rPr>
            </w:pPr>
          </w:p>
          <w:p w:rsidR="006820FA" w:rsidRPr="005232FE" w:rsidRDefault="006820FA" w:rsidP="005232FE">
            <w:pPr>
              <w:spacing w:after="0" w:line="240" w:lineRule="auto"/>
              <w:rPr>
                <w:b/>
                <w:sz w:val="24"/>
                <w:szCs w:val="24"/>
              </w:rPr>
            </w:pPr>
          </w:p>
        </w:tc>
      </w:tr>
    </w:tbl>
    <w:p w:rsidR="00104092" w:rsidRDefault="00104092"/>
    <w:p w:rsidR="005453DB" w:rsidRPr="00C662EB" w:rsidRDefault="005453DB" w:rsidP="005453DB">
      <w:pPr>
        <w:rPr>
          <w:b/>
          <w:sz w:val="28"/>
          <w:szCs w:val="28"/>
        </w:rPr>
      </w:pPr>
      <w:r>
        <w:rPr>
          <w:b/>
          <w:sz w:val="28"/>
          <w:szCs w:val="28"/>
        </w:rPr>
        <w:lastRenderedPageBreak/>
        <w:t xml:space="preserve">COMPETENZE CHIAVE </w:t>
      </w:r>
      <w:proofErr w:type="spellStart"/>
      <w:r>
        <w:rPr>
          <w:b/>
          <w:sz w:val="28"/>
          <w:szCs w:val="28"/>
        </w:rPr>
        <w:t>DI</w:t>
      </w:r>
      <w:proofErr w:type="spellEnd"/>
      <w:r>
        <w:rPr>
          <w:b/>
          <w:sz w:val="28"/>
          <w:szCs w:val="28"/>
        </w:rPr>
        <w:t xml:space="preserve"> CITTADINANZA - TRASVERSALI</w:t>
      </w:r>
    </w:p>
    <w:tbl>
      <w:tblPr>
        <w:tblW w:w="14460" w:type="dxa"/>
        <w:tblInd w:w="-35" w:type="dxa"/>
        <w:tblLayout w:type="fixed"/>
        <w:tblLook w:val="0000"/>
      </w:tblPr>
      <w:tblGrid>
        <w:gridCol w:w="2553"/>
        <w:gridCol w:w="2835"/>
        <w:gridCol w:w="9072"/>
      </w:tblGrid>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 xml:space="preserve">ambito </w:t>
            </w:r>
            <w:proofErr w:type="spellStart"/>
            <w:r>
              <w:rPr>
                <w:b/>
                <w:caps/>
              </w:rPr>
              <w:t>di</w:t>
            </w:r>
            <w:proofErr w:type="spellEnd"/>
            <w:r>
              <w:rPr>
                <w:b/>
                <w:caps/>
              </w:rPr>
              <w:t xml:space="preserve"> riferimento</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sidRPr="000C372B">
              <w:rPr>
                <w:b/>
                <w:caps/>
              </w:rPr>
              <w:t>COMPETENZE CHIAVE</w:t>
            </w:r>
          </w:p>
        </w:tc>
        <w:tc>
          <w:tcPr>
            <w:tcW w:w="9072"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 xml:space="preserve">GLI STUDENTI DEVONO ESSERE CAPACI  </w:t>
            </w:r>
            <w:proofErr w:type="spellStart"/>
            <w:r>
              <w:rPr>
                <w:b/>
                <w:caps/>
              </w:rPr>
              <w:t>DI</w:t>
            </w:r>
            <w:proofErr w:type="spellEnd"/>
            <w:r>
              <w:rPr>
                <w:b/>
                <w:caps/>
              </w:rPr>
              <w:t>:</w:t>
            </w:r>
            <w:r w:rsidRPr="000C372B">
              <w:rPr>
                <w:b/>
                <w:caps/>
              </w:rPr>
              <w:t xml:space="preserve"> </w:t>
            </w:r>
          </w:p>
          <w:p w:rsidR="005453DB" w:rsidRPr="000C372B" w:rsidRDefault="005453DB" w:rsidP="00F036F8">
            <w:pPr>
              <w:rPr>
                <w:b/>
                <w:caps/>
              </w:rPr>
            </w:pP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953202" w:rsidRDefault="005453DB" w:rsidP="00F036F8">
            <w:pPr>
              <w:widowControl w:val="0"/>
              <w:tabs>
                <w:tab w:val="left" w:pos="4320"/>
              </w:tabs>
              <w:suppressAutoHyphens/>
              <w:spacing w:after="0" w:line="240" w:lineRule="auto"/>
              <w:rPr>
                <w:sz w:val="24"/>
                <w:szCs w:val="24"/>
              </w:rPr>
            </w:pPr>
            <w:r w:rsidRPr="00953202">
              <w:rPr>
                <w:sz w:val="24"/>
                <w:szCs w:val="24"/>
              </w:rPr>
              <w:t>Costruzione del  sé</w:t>
            </w:r>
          </w:p>
        </w:tc>
        <w:tc>
          <w:tcPr>
            <w:tcW w:w="2835"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Imparare a imparare</w:t>
            </w: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Progettare</w:t>
            </w:r>
          </w:p>
          <w:p w:rsidR="005453DB" w:rsidRPr="000C372B" w:rsidRDefault="005453DB" w:rsidP="00F036F8"/>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850F7D" w:rsidRDefault="005453DB" w:rsidP="00F036F8">
            <w:pPr>
              <w:widowControl w:val="0"/>
              <w:tabs>
                <w:tab w:val="left" w:pos="4542"/>
              </w:tabs>
              <w:suppressAutoHyphens/>
              <w:spacing w:after="0" w:line="240" w:lineRule="auto"/>
              <w:rPr>
                <w:sz w:val="24"/>
                <w:szCs w:val="24"/>
              </w:rPr>
            </w:pPr>
            <w:r>
              <w:rPr>
                <w:sz w:val="24"/>
                <w:szCs w:val="24"/>
              </w:rPr>
              <w:t>O</w:t>
            </w:r>
            <w:r w:rsidRPr="00850F7D">
              <w:rPr>
                <w:sz w:val="24"/>
                <w:szCs w:val="24"/>
              </w:rPr>
              <w:t>rganizzare e gestire il proprio apprendimento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U</w:t>
            </w:r>
            <w:r w:rsidRPr="00850F7D">
              <w:rPr>
                <w:sz w:val="24"/>
                <w:szCs w:val="24"/>
              </w:rPr>
              <w:t>tilizzare un proprio metodo di studio e di lavoro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E</w:t>
            </w:r>
            <w:r w:rsidRPr="00850F7D">
              <w:rPr>
                <w:sz w:val="24"/>
                <w:szCs w:val="24"/>
              </w:rPr>
              <w:t>laborare e realizzare attività seguendo la logica della progettazione</w:t>
            </w:r>
            <w:r>
              <w:rPr>
                <w:sz w:val="24"/>
                <w:szCs w:val="24"/>
              </w:rPr>
              <w:t>.</w:t>
            </w:r>
          </w:p>
          <w:p w:rsidR="005453DB" w:rsidRPr="000C372B" w:rsidRDefault="005453DB" w:rsidP="00F036F8">
            <w:pPr>
              <w:ind w:left="397"/>
            </w:pPr>
          </w:p>
        </w:tc>
      </w:tr>
      <w:tr w:rsidR="005453DB" w:rsidRPr="000C372B" w:rsidTr="00EA5D7C">
        <w:trPr>
          <w:trHeight w:val="2258"/>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ind w:left="360"/>
            </w:pPr>
          </w:p>
          <w:p w:rsidR="005453DB" w:rsidRPr="00953202" w:rsidRDefault="005453DB" w:rsidP="00F036F8">
            <w:pPr>
              <w:rPr>
                <w:sz w:val="24"/>
                <w:szCs w:val="24"/>
              </w:rPr>
            </w:pPr>
            <w:r w:rsidRPr="00953202">
              <w:rPr>
                <w:sz w:val="24"/>
                <w:szCs w:val="24"/>
              </w:rPr>
              <w:t>Relazione con gli altri</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Comunicare</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Collaborare/partecipare</w:t>
            </w: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6601FB" w:rsidRDefault="005453DB" w:rsidP="00F036F8">
            <w:pPr>
              <w:widowControl w:val="0"/>
              <w:tabs>
                <w:tab w:val="left" w:pos="4542"/>
              </w:tabs>
              <w:suppressAutoHyphens/>
              <w:spacing w:after="0" w:line="240" w:lineRule="auto"/>
              <w:rPr>
                <w:sz w:val="24"/>
                <w:szCs w:val="24"/>
              </w:rPr>
            </w:pPr>
            <w:r>
              <w:rPr>
                <w:sz w:val="24"/>
                <w:szCs w:val="24"/>
              </w:rPr>
              <w:t>C</w:t>
            </w:r>
            <w:r w:rsidRPr="006601FB">
              <w:rPr>
                <w:sz w:val="24"/>
                <w:szCs w:val="24"/>
              </w:rPr>
              <w:t>omprendere e rappresentare testi e messaggi di genere e di</w:t>
            </w:r>
          </w:p>
          <w:p w:rsidR="005453DB" w:rsidRPr="006601FB" w:rsidRDefault="005453DB" w:rsidP="00F036F8">
            <w:pPr>
              <w:widowControl w:val="0"/>
              <w:tabs>
                <w:tab w:val="left" w:pos="4542"/>
              </w:tabs>
              <w:suppressAutoHyphens/>
              <w:spacing w:after="0" w:line="240" w:lineRule="auto"/>
              <w:rPr>
                <w:sz w:val="24"/>
                <w:szCs w:val="24"/>
              </w:rPr>
            </w:pPr>
            <w:r w:rsidRPr="006601FB">
              <w:rPr>
                <w:sz w:val="24"/>
                <w:szCs w:val="24"/>
              </w:rPr>
              <w:t>complessità diversi, formulati con linguaggi e supporti diversi.</w:t>
            </w:r>
          </w:p>
          <w:p w:rsidR="005453DB" w:rsidRPr="000C372B" w:rsidRDefault="005453DB" w:rsidP="00F036F8">
            <w:pPr>
              <w:widowControl w:val="0"/>
              <w:tabs>
                <w:tab w:val="left" w:pos="4542"/>
              </w:tabs>
              <w:suppressAutoHyphens/>
              <w:spacing w:after="0" w:line="240" w:lineRule="auto"/>
            </w:pPr>
            <w:r w:rsidRPr="006601FB">
              <w:rPr>
                <w:sz w:val="24"/>
                <w:szCs w:val="24"/>
              </w:rPr>
              <w:t>Lavorare, interagire con gli altri in precise e specifiche attività collettive</w:t>
            </w:r>
            <w:r>
              <w:rPr>
                <w:sz w:val="24"/>
                <w:szCs w:val="24"/>
              </w:rPr>
              <w:t>.</w:t>
            </w: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953202" w:rsidRDefault="005453DB" w:rsidP="00F036F8">
            <w:pPr>
              <w:ind w:left="360"/>
              <w:rPr>
                <w:sz w:val="24"/>
                <w:szCs w:val="24"/>
              </w:rPr>
            </w:pPr>
          </w:p>
          <w:p w:rsidR="005453DB" w:rsidRPr="00953202" w:rsidRDefault="005453DB" w:rsidP="00F036F8">
            <w:pPr>
              <w:rPr>
                <w:sz w:val="24"/>
                <w:szCs w:val="24"/>
              </w:rPr>
            </w:pPr>
            <w:r w:rsidRPr="00953202">
              <w:rPr>
                <w:sz w:val="24"/>
                <w:szCs w:val="24"/>
              </w:rPr>
              <w:t>Rapporto con la realtà naturale e sociale</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Risolvere problemi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Individuare collegamenti e relazioni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Acquisire/interpretare l’informazione ricevuta</w:t>
            </w:r>
          </w:p>
          <w:p w:rsidR="005453DB" w:rsidRPr="006601FB" w:rsidRDefault="005453DB" w:rsidP="00F036F8">
            <w:pPr>
              <w:rPr>
                <w:sz w:val="24"/>
                <w:szCs w:val="24"/>
              </w:rPr>
            </w:pP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764"/>
              </w:tabs>
              <w:suppressAutoHyphens/>
              <w:spacing w:after="0" w:line="240" w:lineRule="auto"/>
              <w:ind w:left="794"/>
            </w:pP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omprendere, interpretare ed intervenire in modo personale negli eventi del mondo</w:t>
            </w:r>
            <w:r>
              <w:rPr>
                <w:sz w:val="24"/>
                <w:szCs w:val="24"/>
              </w:rPr>
              <w:t>.</w:t>
            </w: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ostruire conoscenze significative e dotate di senso</w:t>
            </w:r>
            <w:r>
              <w:rPr>
                <w:sz w:val="24"/>
                <w:szCs w:val="24"/>
              </w:rPr>
              <w:t>.</w:t>
            </w:r>
          </w:p>
          <w:p w:rsidR="005453DB" w:rsidRDefault="005453DB" w:rsidP="00F036F8">
            <w:pPr>
              <w:widowControl w:val="0"/>
              <w:tabs>
                <w:tab w:val="left" w:pos="4764"/>
              </w:tabs>
              <w:suppressAutoHyphens/>
              <w:spacing w:after="0" w:line="240" w:lineRule="auto"/>
              <w:rPr>
                <w:sz w:val="24"/>
                <w:szCs w:val="24"/>
              </w:rPr>
            </w:pPr>
            <w:r>
              <w:rPr>
                <w:sz w:val="24"/>
                <w:szCs w:val="24"/>
              </w:rPr>
              <w:t>E</w:t>
            </w:r>
            <w:r w:rsidRPr="006601FB">
              <w:rPr>
                <w:sz w:val="24"/>
                <w:szCs w:val="24"/>
              </w:rPr>
              <w:t>splicitare giudizi critici distinguendo i fatti dalle operazioni, gli eventi dalle congetture,</w:t>
            </w:r>
          </w:p>
          <w:p w:rsidR="005453DB" w:rsidRPr="006601FB" w:rsidRDefault="005453DB" w:rsidP="00F036F8">
            <w:pPr>
              <w:widowControl w:val="0"/>
              <w:tabs>
                <w:tab w:val="left" w:pos="4764"/>
              </w:tabs>
              <w:suppressAutoHyphens/>
              <w:spacing w:after="0" w:line="240" w:lineRule="auto"/>
              <w:rPr>
                <w:sz w:val="24"/>
                <w:szCs w:val="24"/>
              </w:rPr>
            </w:pPr>
            <w:r w:rsidRPr="006601FB">
              <w:rPr>
                <w:sz w:val="24"/>
                <w:szCs w:val="24"/>
              </w:rPr>
              <w:t xml:space="preserve"> le cause dagli effetti</w:t>
            </w:r>
            <w:r>
              <w:rPr>
                <w:sz w:val="24"/>
                <w:szCs w:val="24"/>
              </w:rPr>
              <w:t>.</w:t>
            </w:r>
            <w:r w:rsidRPr="006601FB">
              <w:rPr>
                <w:sz w:val="24"/>
                <w:szCs w:val="24"/>
              </w:rPr>
              <w:t xml:space="preserve"> </w:t>
            </w:r>
          </w:p>
          <w:p w:rsidR="005453DB" w:rsidRPr="000C372B" w:rsidRDefault="005453DB" w:rsidP="00F036F8">
            <w:pPr>
              <w:ind w:left="434"/>
            </w:pPr>
          </w:p>
        </w:tc>
      </w:tr>
    </w:tbl>
    <w:p w:rsidR="005453DB" w:rsidRDefault="005453DB">
      <w:pPr>
        <w:rPr>
          <w:b/>
          <w:sz w:val="28"/>
          <w:szCs w:val="28"/>
        </w:rPr>
      </w:pPr>
    </w:p>
    <w:p w:rsidR="00F26C5C" w:rsidRPr="006820FA" w:rsidRDefault="00F26C5C" w:rsidP="00F26C5C">
      <w:pPr>
        <w:rPr>
          <w:b/>
          <w:sz w:val="28"/>
          <w:szCs w:val="28"/>
        </w:rPr>
      </w:pPr>
      <w:proofErr w:type="spellStart"/>
      <w:r>
        <w:rPr>
          <w:b/>
          <w:sz w:val="28"/>
          <w:szCs w:val="28"/>
        </w:rPr>
        <w:lastRenderedPageBreak/>
        <w:t>U.D.A.</w:t>
      </w:r>
      <w:proofErr w:type="spellEnd"/>
      <w:r w:rsidRPr="006820FA">
        <w:rPr>
          <w:b/>
          <w:sz w:val="28"/>
          <w:szCs w:val="28"/>
        </w:rPr>
        <w:t xml:space="preserve"> 1 </w:t>
      </w:r>
      <w:r w:rsidRPr="008C569B">
        <w:rPr>
          <w:b/>
          <w:sz w:val="28"/>
          <w:szCs w:val="28"/>
        </w:rPr>
        <w:t>Movimento e teatralità nel linguaggio Barocco</w:t>
      </w:r>
      <w:r>
        <w:rPr>
          <w:b/>
          <w:sz w:val="28"/>
          <w:szCs w:val="28"/>
        </w:rPr>
        <w:t xml:space="preserve"> TEMPO PREVISTO </w:t>
      </w:r>
      <w:proofErr w:type="spellStart"/>
      <w:r>
        <w:rPr>
          <w:b/>
          <w:sz w:val="28"/>
          <w:szCs w:val="28"/>
        </w:rPr>
        <w:t>Settembre-Ottobre-Novembre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F26C5C" w:rsidRPr="005232FE" w:rsidTr="00351B5D">
        <w:tc>
          <w:tcPr>
            <w:tcW w:w="2404" w:type="dxa"/>
          </w:tcPr>
          <w:p w:rsidR="00F26C5C" w:rsidRPr="006820FA" w:rsidRDefault="00F26C5C" w:rsidP="00351B5D">
            <w:pPr>
              <w:spacing w:after="0" w:line="240" w:lineRule="auto"/>
              <w:jc w:val="center"/>
              <w:rPr>
                <w:b/>
                <w:sz w:val="28"/>
                <w:szCs w:val="28"/>
              </w:rPr>
            </w:pPr>
            <w:r w:rsidRPr="006820FA">
              <w:rPr>
                <w:b/>
                <w:sz w:val="28"/>
                <w:szCs w:val="28"/>
              </w:rPr>
              <w:t>COMPETENZE  SPECIFICHE</w:t>
            </w:r>
          </w:p>
        </w:tc>
        <w:tc>
          <w:tcPr>
            <w:tcW w:w="2404" w:type="dxa"/>
          </w:tcPr>
          <w:p w:rsidR="00F26C5C" w:rsidRPr="006820FA" w:rsidRDefault="00F26C5C" w:rsidP="00351B5D">
            <w:pPr>
              <w:spacing w:after="0" w:line="240" w:lineRule="auto"/>
              <w:jc w:val="center"/>
              <w:rPr>
                <w:b/>
                <w:sz w:val="28"/>
                <w:szCs w:val="28"/>
              </w:rPr>
            </w:pPr>
            <w:r w:rsidRPr="006820FA">
              <w:rPr>
                <w:b/>
                <w:sz w:val="28"/>
                <w:szCs w:val="28"/>
              </w:rPr>
              <w:t>ABILITA’</w:t>
            </w:r>
          </w:p>
        </w:tc>
        <w:tc>
          <w:tcPr>
            <w:tcW w:w="2404" w:type="dxa"/>
          </w:tcPr>
          <w:p w:rsidR="00F26C5C" w:rsidRDefault="00F26C5C" w:rsidP="00351B5D">
            <w:pPr>
              <w:spacing w:after="0" w:line="240" w:lineRule="auto"/>
              <w:jc w:val="center"/>
              <w:rPr>
                <w:b/>
                <w:sz w:val="28"/>
                <w:szCs w:val="28"/>
              </w:rPr>
            </w:pPr>
            <w:r w:rsidRPr="006820FA">
              <w:rPr>
                <w:b/>
                <w:sz w:val="28"/>
                <w:szCs w:val="28"/>
              </w:rPr>
              <w:t>CONOSCENZE</w:t>
            </w:r>
          </w:p>
          <w:p w:rsidR="00F26C5C" w:rsidRPr="006820FA" w:rsidRDefault="00F26C5C" w:rsidP="00351B5D">
            <w:pPr>
              <w:spacing w:after="0" w:line="240" w:lineRule="auto"/>
              <w:jc w:val="center"/>
              <w:rPr>
                <w:b/>
                <w:sz w:val="28"/>
                <w:szCs w:val="28"/>
              </w:rPr>
            </w:pPr>
            <w:r>
              <w:rPr>
                <w:b/>
                <w:sz w:val="28"/>
                <w:szCs w:val="28"/>
              </w:rPr>
              <w:t xml:space="preserve">(programmatiche in riferimento ai contenuti della </w:t>
            </w:r>
            <w:proofErr w:type="spellStart"/>
            <w:r>
              <w:rPr>
                <w:b/>
                <w:sz w:val="28"/>
                <w:szCs w:val="28"/>
              </w:rPr>
              <w:t>U.D.A</w:t>
            </w:r>
            <w:proofErr w:type="spellEnd"/>
            <w:r>
              <w:rPr>
                <w:b/>
                <w:sz w:val="28"/>
                <w:szCs w:val="28"/>
              </w:rPr>
              <w:t>)</w:t>
            </w:r>
          </w:p>
        </w:tc>
        <w:tc>
          <w:tcPr>
            <w:tcW w:w="2405" w:type="dxa"/>
          </w:tcPr>
          <w:p w:rsidR="00F26C5C" w:rsidRPr="006820FA" w:rsidRDefault="00F26C5C" w:rsidP="00351B5D">
            <w:pPr>
              <w:spacing w:after="0" w:line="240" w:lineRule="auto"/>
              <w:rPr>
                <w:b/>
                <w:sz w:val="28"/>
                <w:szCs w:val="28"/>
              </w:rPr>
            </w:pPr>
            <w:r w:rsidRPr="006820FA">
              <w:rPr>
                <w:b/>
                <w:sz w:val="28"/>
                <w:szCs w:val="28"/>
              </w:rPr>
              <w:t>METODOLOGIE E STRUMENTI</w:t>
            </w:r>
          </w:p>
        </w:tc>
        <w:tc>
          <w:tcPr>
            <w:tcW w:w="2405" w:type="dxa"/>
          </w:tcPr>
          <w:p w:rsidR="00F26C5C" w:rsidRPr="006820FA" w:rsidRDefault="00F26C5C" w:rsidP="00351B5D">
            <w:pPr>
              <w:spacing w:after="0" w:line="240" w:lineRule="auto"/>
              <w:rPr>
                <w:b/>
                <w:sz w:val="28"/>
                <w:szCs w:val="28"/>
              </w:rPr>
            </w:pPr>
            <w:r>
              <w:rPr>
                <w:b/>
                <w:sz w:val="28"/>
                <w:szCs w:val="28"/>
              </w:rPr>
              <w:t>VERIFICA E VALUTAZIONE</w:t>
            </w:r>
          </w:p>
        </w:tc>
        <w:tc>
          <w:tcPr>
            <w:tcW w:w="2405" w:type="dxa"/>
          </w:tcPr>
          <w:p w:rsidR="00F26C5C" w:rsidRDefault="00F26C5C" w:rsidP="00351B5D">
            <w:pPr>
              <w:spacing w:after="0" w:line="240" w:lineRule="auto"/>
              <w:jc w:val="center"/>
              <w:rPr>
                <w:b/>
                <w:sz w:val="28"/>
                <w:szCs w:val="28"/>
              </w:rPr>
            </w:pPr>
            <w:r>
              <w:rPr>
                <w:b/>
                <w:sz w:val="28"/>
                <w:szCs w:val="28"/>
              </w:rPr>
              <w:t>COMPETENZE</w:t>
            </w:r>
          </w:p>
          <w:p w:rsidR="00F26C5C" w:rsidRDefault="00F26C5C" w:rsidP="00351B5D">
            <w:pPr>
              <w:spacing w:after="0" w:line="240" w:lineRule="auto"/>
              <w:jc w:val="center"/>
              <w:rPr>
                <w:b/>
                <w:sz w:val="28"/>
                <w:szCs w:val="28"/>
              </w:rPr>
            </w:pPr>
            <w:r>
              <w:rPr>
                <w:b/>
                <w:sz w:val="28"/>
                <w:szCs w:val="28"/>
              </w:rPr>
              <w:t>di  base</w:t>
            </w:r>
          </w:p>
          <w:p w:rsidR="00F26C5C" w:rsidRPr="00370ABC" w:rsidRDefault="00F26C5C" w:rsidP="00351B5D">
            <w:pPr>
              <w:spacing w:after="0" w:line="240" w:lineRule="auto"/>
              <w:jc w:val="center"/>
              <w:rPr>
                <w:b/>
                <w:color w:val="FF0000"/>
                <w:sz w:val="28"/>
                <w:szCs w:val="28"/>
              </w:rPr>
            </w:pPr>
          </w:p>
        </w:tc>
      </w:tr>
      <w:tr w:rsidR="00F26C5C" w:rsidRPr="005232FE" w:rsidTr="00351B5D">
        <w:tc>
          <w:tcPr>
            <w:tcW w:w="2404" w:type="dxa"/>
          </w:tcPr>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Sapere</w:t>
            </w:r>
            <w:r w:rsidRPr="00DB57A3">
              <w:rPr>
                <w:rFonts w:ascii="Times New Roman" w:hAnsi="Times New Roman"/>
                <w:color w:val="1F497D"/>
                <w:sz w:val="18"/>
                <w:szCs w:val="18"/>
                <w:lang w:eastAsia="ar-SA"/>
              </w:rPr>
              <w:t xml:space="preserve"> utilizzare le conoscenze di base per la fruizione del patrimonio  artistico ambientale.</w:t>
            </w:r>
          </w:p>
          <w:p w:rsidR="00F26C5C" w:rsidRPr="00DB57A3"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Sviluppare</w:t>
            </w:r>
            <w:r w:rsidRPr="00DB57A3">
              <w:rPr>
                <w:rFonts w:ascii="Times New Roman" w:hAnsi="Times New Roman"/>
                <w:color w:val="1F497D"/>
                <w:sz w:val="18"/>
                <w:szCs w:val="18"/>
                <w:lang w:eastAsia="ar-SA"/>
              </w:rPr>
              <w:t xml:space="preserve"> capacità critiche di lettura delle opere. </w:t>
            </w:r>
          </w:p>
          <w:p w:rsidR="00F26C5C" w:rsidRPr="00DB57A3" w:rsidRDefault="00F26C5C" w:rsidP="00351B5D">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Acquisire</w:t>
            </w:r>
            <w:r w:rsidRPr="00DB57A3">
              <w:rPr>
                <w:rFonts w:ascii="Times New Roman" w:hAnsi="Times New Roman"/>
                <w:color w:val="1F497D"/>
                <w:sz w:val="18"/>
                <w:szCs w:val="18"/>
                <w:lang w:eastAsia="ar-SA"/>
              </w:rPr>
              <w:t xml:space="preserve"> capacità di lettura dei valori formali non disgiunti dalle intenzioni e dai significati.</w:t>
            </w:r>
          </w:p>
          <w:p w:rsidR="00F26C5C" w:rsidRPr="00DB57A3" w:rsidRDefault="00F26C5C" w:rsidP="00351B5D">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Sviluppare</w:t>
            </w:r>
            <w:r w:rsidRPr="00DB57A3">
              <w:rPr>
                <w:rFonts w:ascii="Times New Roman" w:hAnsi="Times New Roman"/>
                <w:color w:val="1F497D"/>
                <w:sz w:val="18"/>
                <w:szCs w:val="18"/>
                <w:lang w:eastAsia="ar-SA"/>
              </w:rPr>
              <w:t xml:space="preserve"> capacità di sintesi e essere in grado collegare l’opera d’arte nel contesto storico-culturale. </w:t>
            </w:r>
          </w:p>
          <w:p w:rsidR="00F26C5C" w:rsidRPr="00DB57A3" w:rsidRDefault="00F26C5C" w:rsidP="00351B5D">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Utilizzare</w:t>
            </w:r>
            <w:r w:rsidRPr="00DB57A3">
              <w:rPr>
                <w:rFonts w:ascii="Times New Roman" w:hAnsi="Times New Roman"/>
                <w:color w:val="1F497D"/>
                <w:sz w:val="18"/>
                <w:szCs w:val="18"/>
                <w:lang w:eastAsia="ar-SA"/>
              </w:rPr>
              <w:t xml:space="preserve"> la terminologia specifica e appropriata. </w:t>
            </w:r>
          </w:p>
          <w:p w:rsidR="00F26C5C" w:rsidRPr="00DB57A3" w:rsidRDefault="00F26C5C" w:rsidP="00351B5D">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Utilizzare</w:t>
            </w:r>
            <w:r w:rsidRPr="00DB57A3">
              <w:rPr>
                <w:rFonts w:ascii="Times New Roman" w:hAnsi="Times New Roman"/>
                <w:color w:val="1F497D"/>
                <w:sz w:val="18"/>
                <w:szCs w:val="18"/>
                <w:lang w:eastAsia="ar-SA"/>
              </w:rPr>
              <w:t xml:space="preserve"> e produrre testi multimediali.</w:t>
            </w:r>
          </w:p>
          <w:p w:rsidR="00F26C5C" w:rsidRPr="00DB57A3"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Sapere</w:t>
            </w:r>
            <w:r w:rsidRPr="00DB57A3">
              <w:rPr>
                <w:rFonts w:ascii="Times New Roman" w:hAnsi="Times New Roman"/>
                <w:color w:val="1F497D"/>
                <w:sz w:val="18"/>
                <w:szCs w:val="18"/>
                <w:lang w:eastAsia="ar-SA"/>
              </w:rPr>
              <w:t xml:space="preserve"> usare mezzi e strumenti grafici  per le diverse tipologie di disegno.</w:t>
            </w:r>
          </w:p>
          <w:p w:rsidR="00F26C5C" w:rsidRPr="00DB57A3" w:rsidRDefault="00F26C5C" w:rsidP="00351B5D">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Sapere</w:t>
            </w:r>
            <w:r w:rsidRPr="00DB57A3">
              <w:rPr>
                <w:rFonts w:ascii="Times New Roman" w:hAnsi="Times New Roman"/>
                <w:color w:val="1F497D"/>
                <w:sz w:val="18"/>
                <w:szCs w:val="18"/>
                <w:lang w:eastAsia="ar-SA"/>
              </w:rPr>
              <w:t xml:space="preserve"> rilevare forme e strutture geometriche nell’architettura.</w:t>
            </w:r>
          </w:p>
          <w:p w:rsidR="00F26C5C" w:rsidRPr="00DB57A3" w:rsidRDefault="00F26C5C" w:rsidP="00351B5D">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Utilizzare</w:t>
            </w:r>
            <w:r w:rsidRPr="00DB57A3">
              <w:rPr>
                <w:rFonts w:ascii="Times New Roman" w:hAnsi="Times New Roman"/>
                <w:color w:val="1F497D"/>
                <w:sz w:val="18"/>
                <w:szCs w:val="18"/>
                <w:lang w:eastAsia="ar-SA"/>
              </w:rPr>
              <w:t xml:space="preserve"> il disegno come strumento di conoscenza della realtà.</w:t>
            </w: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p w:rsidR="00F26C5C" w:rsidRPr="00DB57A3" w:rsidRDefault="00F26C5C" w:rsidP="00351B5D">
            <w:pPr>
              <w:spacing w:after="0" w:line="240" w:lineRule="auto"/>
              <w:rPr>
                <w:rFonts w:ascii="Times New Roman" w:hAnsi="Times New Roman"/>
                <w:sz w:val="18"/>
                <w:szCs w:val="18"/>
              </w:rPr>
            </w:pPr>
          </w:p>
        </w:tc>
        <w:tc>
          <w:tcPr>
            <w:tcW w:w="2404" w:type="dxa"/>
          </w:tcPr>
          <w:p w:rsidR="00F26C5C" w:rsidRPr="00DB57A3" w:rsidRDefault="00F26C5C" w:rsidP="00351B5D">
            <w:pPr>
              <w:pStyle w:val="Intestazione1"/>
              <w:tabs>
                <w:tab w:val="clear" w:pos="4819"/>
                <w:tab w:val="clear" w:pos="9638"/>
              </w:tabs>
              <w:ind w:left="282"/>
              <w:rPr>
                <w:b/>
                <w:iCs/>
                <w:color w:val="1F497D"/>
                <w:sz w:val="18"/>
                <w:szCs w:val="18"/>
              </w:rPr>
            </w:pPr>
          </w:p>
          <w:p w:rsidR="00F26C5C" w:rsidRPr="00DB57A3" w:rsidRDefault="00F26C5C" w:rsidP="00351B5D">
            <w:pPr>
              <w:pStyle w:val="Intestazione1"/>
              <w:tabs>
                <w:tab w:val="clear" w:pos="4819"/>
                <w:tab w:val="clear" w:pos="9638"/>
              </w:tabs>
              <w:jc w:val="center"/>
              <w:rPr>
                <w:b/>
                <w:color w:val="1F497D"/>
                <w:sz w:val="18"/>
                <w:szCs w:val="18"/>
                <w:u w:val="single"/>
              </w:rPr>
            </w:pPr>
            <w:r w:rsidRPr="00DB57A3">
              <w:rPr>
                <w:b/>
                <w:color w:val="1F497D"/>
                <w:sz w:val="18"/>
                <w:szCs w:val="18"/>
                <w:u w:val="single"/>
              </w:rPr>
              <w:t>Storia dell'arte</w:t>
            </w:r>
          </w:p>
          <w:p w:rsidR="00F26C5C" w:rsidRPr="00DB57A3" w:rsidRDefault="00F26C5C" w:rsidP="00351B5D">
            <w:pPr>
              <w:pStyle w:val="Intestazione1"/>
              <w:tabs>
                <w:tab w:val="clear" w:pos="4819"/>
                <w:tab w:val="clear" w:pos="9638"/>
              </w:tabs>
              <w:jc w:val="center"/>
              <w:rPr>
                <w:b/>
                <w:iCs/>
                <w:sz w:val="18"/>
                <w:szCs w:val="18"/>
              </w:rPr>
            </w:pPr>
          </w:p>
          <w:p w:rsidR="00F26C5C" w:rsidRPr="00DB57A3"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Utilizzare</w:t>
            </w:r>
            <w:r w:rsidRPr="00DB57A3">
              <w:rPr>
                <w:rFonts w:ascii="Times New Roman" w:hAnsi="Times New Roman"/>
                <w:color w:val="1F497D"/>
                <w:sz w:val="18"/>
                <w:szCs w:val="18"/>
                <w:lang w:eastAsia="ar-SA"/>
              </w:rPr>
              <w:t xml:space="preserve"> correttamente il linguaggio specifico della disciplina.</w:t>
            </w:r>
          </w:p>
          <w:p w:rsidR="00F26C5C" w:rsidRPr="00DB57A3"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Leggere</w:t>
            </w:r>
            <w:r w:rsidRPr="00DB57A3">
              <w:rPr>
                <w:rFonts w:ascii="Times New Roman" w:hAnsi="Times New Roman"/>
                <w:color w:val="1F497D"/>
                <w:sz w:val="18"/>
                <w:szCs w:val="18"/>
                <w:lang w:eastAsia="ar-SA"/>
              </w:rPr>
              <w:t xml:space="preserve"> le opere degli autori trattati con riferimento agli specifici linguaggi, ai contenuti, alle tecniche e ai materiali utilizzati.</w:t>
            </w:r>
          </w:p>
          <w:p w:rsidR="00F26C5C" w:rsidRPr="00DB57A3"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Sapere</w:t>
            </w:r>
            <w:r w:rsidRPr="00DB57A3">
              <w:rPr>
                <w:rFonts w:ascii="Times New Roman" w:hAnsi="Times New Roman"/>
                <w:color w:val="1F497D"/>
                <w:sz w:val="18"/>
                <w:szCs w:val="18"/>
                <w:lang w:eastAsia="ar-SA"/>
              </w:rPr>
              <w:t xml:space="preserve"> riconoscere gli elementi tecnici, espressivi che caratterizzano   le opere del Barocco</w:t>
            </w:r>
          </w:p>
          <w:p w:rsidR="00F26C5C" w:rsidRPr="00DB57A3"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Sapere operare</w:t>
            </w:r>
            <w:r w:rsidRPr="00DB57A3">
              <w:rPr>
                <w:rFonts w:ascii="Times New Roman" w:hAnsi="Times New Roman"/>
                <w:color w:val="1F497D"/>
                <w:sz w:val="18"/>
                <w:szCs w:val="18"/>
                <w:lang w:eastAsia="ar-SA"/>
              </w:rPr>
              <w:t xml:space="preserve"> confronti tra i diversi artisti evidenziando analogie e differenze.</w:t>
            </w:r>
          </w:p>
          <w:p w:rsidR="00F26C5C" w:rsidRPr="00DB57A3"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Elaborare</w:t>
            </w:r>
            <w:r w:rsidRPr="00DB57A3">
              <w:rPr>
                <w:rFonts w:ascii="Times New Roman" w:hAnsi="Times New Roman"/>
                <w:color w:val="1F497D"/>
                <w:sz w:val="18"/>
                <w:szCs w:val="18"/>
                <w:lang w:eastAsia="ar-SA"/>
              </w:rPr>
              <w:t xml:space="preserve"> ed esprimere giudizi estetici.</w:t>
            </w:r>
          </w:p>
          <w:p w:rsidR="00F26C5C" w:rsidRDefault="00F26C5C" w:rsidP="00351B5D">
            <w:pPr>
              <w:contextualSpacing/>
              <w:rPr>
                <w:rFonts w:ascii="Times New Roman" w:hAnsi="Times New Roman"/>
                <w:b/>
                <w:color w:val="1F497D"/>
                <w:sz w:val="18"/>
                <w:szCs w:val="18"/>
              </w:rPr>
            </w:pPr>
          </w:p>
          <w:p w:rsidR="00F26C5C" w:rsidRDefault="00F26C5C" w:rsidP="00351B5D">
            <w:pPr>
              <w:contextualSpacing/>
              <w:jc w:val="center"/>
              <w:rPr>
                <w:rFonts w:ascii="Times New Roman" w:hAnsi="Times New Roman"/>
                <w:b/>
                <w:color w:val="1F497D"/>
                <w:sz w:val="18"/>
                <w:szCs w:val="18"/>
                <w:u w:val="single"/>
              </w:rPr>
            </w:pPr>
            <w:r w:rsidRPr="00DB57A3">
              <w:rPr>
                <w:rFonts w:ascii="Times New Roman" w:hAnsi="Times New Roman"/>
                <w:b/>
                <w:color w:val="1F497D"/>
                <w:sz w:val="18"/>
                <w:szCs w:val="18"/>
                <w:u w:val="single"/>
              </w:rPr>
              <w:t>Disegno</w:t>
            </w:r>
          </w:p>
          <w:p w:rsidR="00F26C5C" w:rsidRPr="00DB57A3" w:rsidRDefault="00F26C5C" w:rsidP="00351B5D">
            <w:pPr>
              <w:contextualSpacing/>
              <w:jc w:val="center"/>
              <w:rPr>
                <w:rFonts w:ascii="Times New Roman" w:hAnsi="Times New Roman"/>
                <w:sz w:val="18"/>
                <w:szCs w:val="18"/>
                <w:u w:val="single"/>
              </w:rPr>
            </w:pPr>
          </w:p>
          <w:p w:rsidR="00F26C5C" w:rsidRPr="00DB57A3"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Padroneggiare</w:t>
            </w:r>
            <w:r w:rsidRPr="00DB57A3">
              <w:rPr>
                <w:rFonts w:ascii="Times New Roman" w:hAnsi="Times New Roman"/>
                <w:color w:val="1F497D"/>
                <w:sz w:val="18"/>
                <w:szCs w:val="18"/>
                <w:lang w:eastAsia="ar-SA"/>
              </w:rPr>
              <w:t xml:space="preserve"> l’uso degli strumenti e dei mezzi tecnici.</w:t>
            </w:r>
          </w:p>
          <w:p w:rsidR="00F26C5C" w:rsidRPr="00DB57A3" w:rsidRDefault="00F26C5C" w:rsidP="00351B5D">
            <w:pPr>
              <w:spacing w:after="0" w:line="240" w:lineRule="auto"/>
              <w:ind w:right="-54"/>
              <w:rPr>
                <w:rFonts w:ascii="Times New Roman" w:hAnsi="Times New Roman"/>
                <w:sz w:val="18"/>
                <w:szCs w:val="18"/>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Applicare</w:t>
            </w:r>
            <w:r w:rsidRPr="00DB57A3">
              <w:rPr>
                <w:rFonts w:ascii="Times New Roman" w:hAnsi="Times New Roman"/>
                <w:color w:val="1F497D"/>
                <w:sz w:val="18"/>
                <w:szCs w:val="18"/>
                <w:lang w:eastAsia="ar-SA"/>
              </w:rPr>
              <w:t xml:space="preserve"> le regole della prospettiva centrale e accidentale per la rappresentazioni architettoniche di interni o esterni</w:t>
            </w:r>
          </w:p>
        </w:tc>
        <w:tc>
          <w:tcPr>
            <w:tcW w:w="2404" w:type="dxa"/>
          </w:tcPr>
          <w:p w:rsidR="00F26C5C" w:rsidRPr="00DB57A3" w:rsidRDefault="00F26C5C" w:rsidP="00351B5D">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F26C5C" w:rsidRPr="00DB57A3" w:rsidRDefault="00F26C5C" w:rsidP="00351B5D">
            <w:pPr>
              <w:pStyle w:val="Intestazione1"/>
              <w:tabs>
                <w:tab w:val="clear" w:pos="4819"/>
                <w:tab w:val="clear" w:pos="9638"/>
              </w:tabs>
              <w:jc w:val="center"/>
              <w:rPr>
                <w:b/>
                <w:color w:val="1F497D"/>
                <w:sz w:val="18"/>
                <w:szCs w:val="18"/>
                <w:u w:val="single"/>
              </w:rPr>
            </w:pPr>
            <w:r w:rsidRPr="00DB57A3">
              <w:rPr>
                <w:b/>
                <w:color w:val="1F497D"/>
                <w:sz w:val="18"/>
                <w:szCs w:val="18"/>
                <w:u w:val="single"/>
              </w:rPr>
              <w:t>Storia dell'arte</w:t>
            </w:r>
          </w:p>
          <w:p w:rsidR="00F26C5C" w:rsidRPr="00DB57A3" w:rsidRDefault="00F26C5C" w:rsidP="00351B5D">
            <w:pPr>
              <w:pStyle w:val="Intestazione1"/>
              <w:tabs>
                <w:tab w:val="clear" w:pos="4819"/>
                <w:tab w:val="clear" w:pos="9638"/>
              </w:tabs>
              <w:jc w:val="center"/>
              <w:rPr>
                <w:b/>
                <w:iCs/>
                <w:sz w:val="18"/>
                <w:szCs w:val="18"/>
              </w:rPr>
            </w:pPr>
          </w:p>
          <w:p w:rsidR="00364D22" w:rsidRDefault="00364D22" w:rsidP="00364D22">
            <w:pPr>
              <w:pStyle w:val="Intestazione1"/>
              <w:tabs>
                <w:tab w:val="left" w:pos="708"/>
              </w:tabs>
              <w:rPr>
                <w:iCs/>
                <w:color w:val="1F497D"/>
                <w:sz w:val="18"/>
                <w:szCs w:val="18"/>
              </w:rPr>
            </w:pPr>
            <w:r>
              <w:rPr>
                <w:iCs/>
                <w:color w:val="1F497D"/>
                <w:sz w:val="18"/>
                <w:szCs w:val="18"/>
              </w:rPr>
              <w:t>* Il Rinascimento: “ I Grandi Maestri”.</w:t>
            </w:r>
          </w:p>
          <w:p w:rsidR="00364D22" w:rsidRDefault="00364D22" w:rsidP="00364D22">
            <w:pPr>
              <w:pStyle w:val="Intestazione1"/>
              <w:tabs>
                <w:tab w:val="left" w:pos="708"/>
              </w:tabs>
              <w:rPr>
                <w:iCs/>
                <w:color w:val="1F497D"/>
                <w:sz w:val="18"/>
                <w:szCs w:val="18"/>
              </w:rPr>
            </w:pPr>
            <w:r>
              <w:rPr>
                <w:iCs/>
                <w:color w:val="1F497D"/>
                <w:sz w:val="18"/>
                <w:szCs w:val="18"/>
              </w:rPr>
              <w:t>* Michelangelo: “La Pietà” e “La Cappella Sistina”</w:t>
            </w:r>
          </w:p>
          <w:p w:rsidR="00364D22" w:rsidRDefault="00364D22" w:rsidP="00364D22">
            <w:pPr>
              <w:pStyle w:val="Intestazione1"/>
              <w:tabs>
                <w:tab w:val="left" w:pos="708"/>
              </w:tabs>
              <w:rPr>
                <w:iCs/>
                <w:color w:val="1F497D"/>
                <w:sz w:val="18"/>
                <w:szCs w:val="18"/>
              </w:rPr>
            </w:pPr>
            <w:proofErr w:type="spellStart"/>
            <w:r>
              <w:rPr>
                <w:iCs/>
                <w:color w:val="1F497D"/>
                <w:sz w:val="18"/>
                <w:szCs w:val="18"/>
              </w:rPr>
              <w:t>*Leonardo</w:t>
            </w:r>
            <w:proofErr w:type="spellEnd"/>
            <w:r>
              <w:rPr>
                <w:iCs/>
                <w:color w:val="1F497D"/>
                <w:sz w:val="18"/>
                <w:szCs w:val="18"/>
              </w:rPr>
              <w:t>: “La Gioconda” e “Il Cenacolo”</w:t>
            </w:r>
          </w:p>
          <w:p w:rsidR="00364D22" w:rsidRDefault="00364D22" w:rsidP="00364D22">
            <w:pPr>
              <w:pStyle w:val="Intestazione1"/>
              <w:tabs>
                <w:tab w:val="left" w:pos="708"/>
              </w:tabs>
              <w:rPr>
                <w:iCs/>
                <w:color w:val="1F497D"/>
                <w:sz w:val="18"/>
                <w:szCs w:val="18"/>
              </w:rPr>
            </w:pPr>
            <w:r>
              <w:rPr>
                <w:iCs/>
                <w:color w:val="1F497D"/>
                <w:sz w:val="18"/>
                <w:szCs w:val="18"/>
              </w:rPr>
              <w:t xml:space="preserve">* Raffaello: “La Deposizione” </w:t>
            </w:r>
          </w:p>
          <w:p w:rsidR="00364D22" w:rsidRDefault="00364D22" w:rsidP="00364D22">
            <w:pPr>
              <w:pStyle w:val="Intestazione1"/>
              <w:tabs>
                <w:tab w:val="left" w:pos="708"/>
              </w:tabs>
              <w:rPr>
                <w:iCs/>
                <w:color w:val="1F497D"/>
                <w:sz w:val="18"/>
                <w:szCs w:val="18"/>
              </w:rPr>
            </w:pPr>
            <w:r>
              <w:rPr>
                <w:iCs/>
                <w:color w:val="1F497D"/>
                <w:sz w:val="18"/>
                <w:szCs w:val="18"/>
              </w:rPr>
              <w:t>* Tiziano: “La Venere di Urbino” e “Amor sacro ed Amor Profano”</w:t>
            </w:r>
          </w:p>
          <w:p w:rsidR="00F26C5C" w:rsidRPr="00DB57A3" w:rsidRDefault="00364D22" w:rsidP="00351B5D">
            <w:pPr>
              <w:pStyle w:val="Intestazione1"/>
              <w:tabs>
                <w:tab w:val="clear" w:pos="4819"/>
                <w:tab w:val="clear" w:pos="9638"/>
              </w:tabs>
              <w:rPr>
                <w:iCs/>
                <w:color w:val="1F497D"/>
                <w:sz w:val="18"/>
                <w:szCs w:val="18"/>
              </w:rPr>
            </w:pPr>
            <w:r>
              <w:rPr>
                <w:iCs/>
                <w:color w:val="1F497D"/>
                <w:sz w:val="18"/>
                <w:szCs w:val="18"/>
              </w:rPr>
              <w:t>*</w:t>
            </w:r>
            <w:r w:rsidR="00F26C5C">
              <w:rPr>
                <w:iCs/>
                <w:color w:val="1F497D"/>
                <w:sz w:val="18"/>
                <w:szCs w:val="18"/>
              </w:rPr>
              <w:t xml:space="preserve"> </w:t>
            </w:r>
            <w:r w:rsidR="00F26C5C" w:rsidRPr="00DB57A3">
              <w:rPr>
                <w:iCs/>
                <w:color w:val="1F497D"/>
                <w:sz w:val="18"/>
                <w:szCs w:val="18"/>
              </w:rPr>
              <w:t>Contestualizzazione culturale e storica del Barocco e del Naturalismo.</w:t>
            </w:r>
          </w:p>
          <w:p w:rsidR="00F26C5C" w:rsidRPr="00DB57A3" w:rsidRDefault="00F26C5C" w:rsidP="00351B5D">
            <w:pPr>
              <w:pStyle w:val="Intestazione1"/>
              <w:tabs>
                <w:tab w:val="clear" w:pos="4819"/>
                <w:tab w:val="clear" w:pos="9638"/>
              </w:tabs>
              <w:rPr>
                <w:iCs/>
                <w:color w:val="1F497D"/>
                <w:sz w:val="18"/>
                <w:szCs w:val="18"/>
              </w:rPr>
            </w:pPr>
            <w:r>
              <w:rPr>
                <w:iCs/>
                <w:color w:val="1F497D"/>
                <w:sz w:val="18"/>
                <w:szCs w:val="18"/>
              </w:rPr>
              <w:t xml:space="preserve">* </w:t>
            </w:r>
            <w:r w:rsidRPr="00DB57A3">
              <w:rPr>
                <w:iCs/>
                <w:color w:val="1F497D"/>
                <w:sz w:val="18"/>
                <w:szCs w:val="18"/>
              </w:rPr>
              <w:t>Aspetti formali che definiscono lo stile barocco (teatralità, movimento pluridirezionale, contrasti luce-ombra, ecc.).</w:t>
            </w:r>
          </w:p>
          <w:p w:rsidR="00F26C5C" w:rsidRDefault="00F26C5C" w:rsidP="00351B5D">
            <w:pPr>
              <w:pStyle w:val="Intestazione1"/>
              <w:tabs>
                <w:tab w:val="clear" w:pos="4819"/>
                <w:tab w:val="clear" w:pos="9638"/>
              </w:tabs>
              <w:rPr>
                <w:iCs/>
                <w:color w:val="1F497D"/>
                <w:sz w:val="18"/>
                <w:szCs w:val="18"/>
              </w:rPr>
            </w:pPr>
            <w:r>
              <w:rPr>
                <w:iCs/>
                <w:color w:val="1F497D"/>
                <w:sz w:val="18"/>
                <w:szCs w:val="18"/>
              </w:rPr>
              <w:t xml:space="preserve">* </w:t>
            </w:r>
            <w:r w:rsidRPr="00DB57A3">
              <w:rPr>
                <w:iCs/>
                <w:color w:val="1F497D"/>
                <w:sz w:val="18"/>
                <w:szCs w:val="18"/>
              </w:rPr>
              <w:t>Gian Lorenzo Bernini: integrazione di tutte le arti, movimento di uno spazio senza interruzione, inter</w:t>
            </w:r>
            <w:r>
              <w:rPr>
                <w:iCs/>
                <w:color w:val="1F497D"/>
                <w:sz w:val="18"/>
                <w:szCs w:val="18"/>
              </w:rPr>
              <w:t>pretazione del modello classico – “</w:t>
            </w:r>
            <w:r w:rsidRPr="00DB57A3">
              <w:rPr>
                <w:iCs/>
                <w:color w:val="1F497D"/>
                <w:sz w:val="18"/>
                <w:szCs w:val="18"/>
              </w:rPr>
              <w:t>Baldacchino di San Pietro</w:t>
            </w:r>
            <w:r>
              <w:rPr>
                <w:iCs/>
                <w:color w:val="1F497D"/>
                <w:sz w:val="18"/>
                <w:szCs w:val="18"/>
              </w:rPr>
              <w:t>”, “</w:t>
            </w:r>
            <w:r w:rsidRPr="00DB57A3">
              <w:rPr>
                <w:iCs/>
                <w:color w:val="1F497D"/>
                <w:sz w:val="18"/>
                <w:szCs w:val="18"/>
              </w:rPr>
              <w:t>Colonnato di San Pietro</w:t>
            </w:r>
            <w:r>
              <w:rPr>
                <w:iCs/>
                <w:color w:val="1F497D"/>
                <w:sz w:val="18"/>
                <w:szCs w:val="18"/>
              </w:rPr>
              <w:t>”, “</w:t>
            </w:r>
            <w:r w:rsidRPr="00DB57A3">
              <w:rPr>
                <w:iCs/>
                <w:color w:val="1F497D"/>
                <w:sz w:val="18"/>
                <w:szCs w:val="18"/>
              </w:rPr>
              <w:t>Estasi di Santa Teresa</w:t>
            </w:r>
            <w:r>
              <w:rPr>
                <w:iCs/>
                <w:color w:val="1F497D"/>
                <w:sz w:val="18"/>
                <w:szCs w:val="18"/>
              </w:rPr>
              <w:t>”.</w:t>
            </w:r>
          </w:p>
          <w:p w:rsidR="00F26C5C" w:rsidRPr="00DB57A3" w:rsidRDefault="00F26C5C" w:rsidP="00351B5D">
            <w:pPr>
              <w:pStyle w:val="Intestazione1"/>
              <w:tabs>
                <w:tab w:val="clear" w:pos="4819"/>
                <w:tab w:val="clear" w:pos="9638"/>
              </w:tabs>
              <w:rPr>
                <w:iCs/>
                <w:color w:val="1F497D"/>
                <w:sz w:val="18"/>
                <w:szCs w:val="18"/>
              </w:rPr>
            </w:pPr>
            <w:r>
              <w:rPr>
                <w:iCs/>
                <w:color w:val="1F497D"/>
                <w:sz w:val="18"/>
                <w:szCs w:val="18"/>
              </w:rPr>
              <w:t xml:space="preserve">* </w:t>
            </w:r>
            <w:r w:rsidRPr="00DB57A3">
              <w:rPr>
                <w:iCs/>
                <w:color w:val="1F497D"/>
                <w:sz w:val="18"/>
                <w:szCs w:val="18"/>
              </w:rPr>
              <w:t xml:space="preserve">Francesco </w:t>
            </w:r>
            <w:proofErr w:type="spellStart"/>
            <w:r w:rsidRPr="00DB57A3">
              <w:rPr>
                <w:iCs/>
                <w:color w:val="1F497D"/>
                <w:sz w:val="18"/>
                <w:szCs w:val="18"/>
              </w:rPr>
              <w:t>Borromini</w:t>
            </w:r>
            <w:proofErr w:type="spellEnd"/>
            <w:r w:rsidRPr="00DB57A3">
              <w:rPr>
                <w:iCs/>
                <w:color w:val="1F497D"/>
                <w:sz w:val="18"/>
                <w:szCs w:val="18"/>
              </w:rPr>
              <w:t>: progettazione archi</w:t>
            </w:r>
            <w:r>
              <w:rPr>
                <w:iCs/>
                <w:color w:val="1F497D"/>
                <w:sz w:val="18"/>
                <w:szCs w:val="18"/>
              </w:rPr>
              <w:t xml:space="preserve">tettonica per unità geometriche – </w:t>
            </w:r>
            <w:r w:rsidRPr="00DB57A3">
              <w:rPr>
                <w:iCs/>
                <w:color w:val="1F497D"/>
                <w:sz w:val="18"/>
                <w:szCs w:val="18"/>
              </w:rPr>
              <w:t xml:space="preserve">San Carlo alle quattro Fontane </w:t>
            </w:r>
            <w:r w:rsidRPr="00DB57A3">
              <w:rPr>
                <w:iCs/>
                <w:color w:val="1F497D"/>
                <w:sz w:val="18"/>
                <w:szCs w:val="18"/>
              </w:rPr>
              <w:lastRenderedPageBreak/>
              <w:t>(pianta, chiostro, interno, cupola, esterno)</w:t>
            </w:r>
            <w:r>
              <w:rPr>
                <w:iCs/>
                <w:color w:val="1F497D"/>
                <w:sz w:val="18"/>
                <w:szCs w:val="18"/>
              </w:rPr>
              <w:t xml:space="preserve">, </w:t>
            </w:r>
            <w:r w:rsidRPr="00DB57A3">
              <w:rPr>
                <w:iCs/>
                <w:color w:val="1F497D"/>
                <w:sz w:val="18"/>
                <w:szCs w:val="18"/>
              </w:rPr>
              <w:t>Sant’Ivo alla Sapienza (pianta, interno, cupola, esterno).</w:t>
            </w:r>
          </w:p>
          <w:p w:rsidR="00F26C5C" w:rsidRPr="00DB57A3" w:rsidRDefault="00F26C5C" w:rsidP="00351B5D">
            <w:pPr>
              <w:pStyle w:val="Intestazione1"/>
              <w:tabs>
                <w:tab w:val="clear" w:pos="4819"/>
                <w:tab w:val="clear" w:pos="9638"/>
              </w:tabs>
              <w:rPr>
                <w:iCs/>
                <w:color w:val="1F497D"/>
                <w:sz w:val="18"/>
                <w:szCs w:val="18"/>
              </w:rPr>
            </w:pPr>
            <w:r>
              <w:rPr>
                <w:iCs/>
                <w:color w:val="1F497D"/>
                <w:sz w:val="18"/>
                <w:szCs w:val="18"/>
              </w:rPr>
              <w:t xml:space="preserve">* </w:t>
            </w:r>
            <w:r w:rsidRPr="00DB57A3">
              <w:rPr>
                <w:iCs/>
                <w:color w:val="1F497D"/>
                <w:sz w:val="18"/>
                <w:szCs w:val="18"/>
              </w:rPr>
              <w:t xml:space="preserve">Pietro da Cortona: la grande </w:t>
            </w:r>
            <w:r>
              <w:rPr>
                <w:iCs/>
                <w:color w:val="1F497D"/>
                <w:sz w:val="18"/>
                <w:szCs w:val="18"/>
              </w:rPr>
              <w:t>decorazione barocca “</w:t>
            </w:r>
            <w:r w:rsidRPr="00DB57A3">
              <w:rPr>
                <w:iCs/>
                <w:color w:val="1F497D"/>
                <w:sz w:val="18"/>
                <w:szCs w:val="18"/>
              </w:rPr>
              <w:t>T</w:t>
            </w:r>
            <w:r>
              <w:rPr>
                <w:iCs/>
                <w:color w:val="1F497D"/>
                <w:sz w:val="18"/>
                <w:szCs w:val="18"/>
              </w:rPr>
              <w:t>rionfo della Divina Provvidenza”.</w:t>
            </w:r>
          </w:p>
          <w:p w:rsidR="00F26C5C" w:rsidRPr="00DB57A3" w:rsidRDefault="00F26C5C" w:rsidP="00351B5D">
            <w:pPr>
              <w:pStyle w:val="Intestazione1"/>
              <w:tabs>
                <w:tab w:val="clear" w:pos="4819"/>
                <w:tab w:val="clear" w:pos="9638"/>
              </w:tabs>
              <w:rPr>
                <w:iCs/>
                <w:color w:val="1F497D"/>
                <w:sz w:val="18"/>
                <w:szCs w:val="18"/>
              </w:rPr>
            </w:pPr>
            <w:r>
              <w:rPr>
                <w:iCs/>
                <w:color w:val="1F497D"/>
                <w:sz w:val="18"/>
                <w:szCs w:val="18"/>
              </w:rPr>
              <w:t xml:space="preserve">* </w:t>
            </w:r>
            <w:r w:rsidRPr="00DB57A3">
              <w:rPr>
                <w:iCs/>
                <w:color w:val="1F497D"/>
                <w:sz w:val="18"/>
                <w:szCs w:val="18"/>
              </w:rPr>
              <w:t>Caravaggio: la formazione, la corrente d</w:t>
            </w:r>
            <w:r>
              <w:rPr>
                <w:iCs/>
                <w:color w:val="1F497D"/>
                <w:sz w:val="18"/>
                <w:szCs w:val="18"/>
              </w:rPr>
              <w:t>el Naturalismo, lo stile maturo “</w:t>
            </w:r>
            <w:r w:rsidRPr="00DB57A3">
              <w:rPr>
                <w:iCs/>
                <w:color w:val="1F497D"/>
                <w:sz w:val="18"/>
                <w:szCs w:val="18"/>
              </w:rPr>
              <w:t xml:space="preserve">La Cappella </w:t>
            </w:r>
            <w:proofErr w:type="spellStart"/>
            <w:r w:rsidRPr="00DB57A3">
              <w:rPr>
                <w:iCs/>
                <w:color w:val="1F497D"/>
                <w:sz w:val="18"/>
                <w:szCs w:val="18"/>
              </w:rPr>
              <w:t>Cont</w:t>
            </w:r>
            <w:r>
              <w:rPr>
                <w:iCs/>
                <w:color w:val="1F497D"/>
                <w:sz w:val="18"/>
                <w:szCs w:val="18"/>
              </w:rPr>
              <w:t>arelli</w:t>
            </w:r>
            <w:proofErr w:type="spellEnd"/>
            <w:r>
              <w:rPr>
                <w:iCs/>
                <w:color w:val="1F497D"/>
                <w:sz w:val="18"/>
                <w:szCs w:val="18"/>
              </w:rPr>
              <w:t>: Vocazione di San Matteo”, “</w:t>
            </w:r>
            <w:r w:rsidRPr="00DB57A3">
              <w:rPr>
                <w:iCs/>
                <w:color w:val="1F497D"/>
                <w:sz w:val="18"/>
                <w:szCs w:val="18"/>
              </w:rPr>
              <w:t xml:space="preserve">La Morte della </w:t>
            </w:r>
            <w:r>
              <w:rPr>
                <w:iCs/>
                <w:color w:val="1F497D"/>
                <w:sz w:val="18"/>
                <w:szCs w:val="18"/>
              </w:rPr>
              <w:t>V</w:t>
            </w:r>
            <w:r w:rsidRPr="00DB57A3">
              <w:rPr>
                <w:iCs/>
                <w:color w:val="1F497D"/>
                <w:sz w:val="18"/>
                <w:szCs w:val="18"/>
              </w:rPr>
              <w:t>ergine</w:t>
            </w:r>
            <w:r>
              <w:rPr>
                <w:iCs/>
                <w:color w:val="1F497D"/>
                <w:sz w:val="18"/>
                <w:szCs w:val="18"/>
              </w:rPr>
              <w:t>”.</w:t>
            </w:r>
          </w:p>
          <w:p w:rsidR="00F26C5C" w:rsidRPr="00DB57A3" w:rsidRDefault="00F26C5C" w:rsidP="00351B5D">
            <w:pPr>
              <w:pStyle w:val="Intestazione1"/>
              <w:tabs>
                <w:tab w:val="clear" w:pos="4819"/>
                <w:tab w:val="clear" w:pos="9638"/>
              </w:tabs>
              <w:ind w:left="282"/>
              <w:rPr>
                <w:iCs/>
                <w:color w:val="1F497D"/>
                <w:sz w:val="18"/>
                <w:szCs w:val="18"/>
              </w:rPr>
            </w:pPr>
          </w:p>
          <w:p w:rsidR="00F26C5C" w:rsidRDefault="00F26C5C" w:rsidP="00351B5D">
            <w:pPr>
              <w:contextualSpacing/>
              <w:jc w:val="center"/>
              <w:rPr>
                <w:rFonts w:ascii="Times New Roman" w:hAnsi="Times New Roman"/>
                <w:b/>
                <w:color w:val="1F497D"/>
                <w:sz w:val="18"/>
                <w:szCs w:val="18"/>
                <w:u w:val="single"/>
              </w:rPr>
            </w:pPr>
            <w:r w:rsidRPr="00DB57A3">
              <w:rPr>
                <w:rFonts w:ascii="Times New Roman" w:hAnsi="Times New Roman"/>
                <w:b/>
                <w:color w:val="1F497D"/>
                <w:sz w:val="18"/>
                <w:szCs w:val="18"/>
                <w:u w:val="single"/>
              </w:rPr>
              <w:t>Disegno</w:t>
            </w:r>
          </w:p>
          <w:p w:rsidR="00F26C5C" w:rsidRPr="00DB57A3" w:rsidRDefault="00F26C5C" w:rsidP="00351B5D">
            <w:pPr>
              <w:spacing w:after="0" w:line="240" w:lineRule="auto"/>
              <w:rPr>
                <w:rFonts w:ascii="Times New Roman" w:hAnsi="Times New Roman"/>
                <w:iCs/>
                <w:color w:val="1F497D"/>
                <w:sz w:val="18"/>
                <w:szCs w:val="18"/>
              </w:rPr>
            </w:pPr>
          </w:p>
          <w:p w:rsidR="00F26C5C" w:rsidRPr="00DB57A3" w:rsidRDefault="00F26C5C" w:rsidP="00351B5D">
            <w:pPr>
              <w:spacing w:after="0" w:line="240" w:lineRule="auto"/>
              <w:rPr>
                <w:rFonts w:ascii="Times New Roman" w:hAnsi="Times New Roman"/>
                <w:sz w:val="18"/>
                <w:szCs w:val="18"/>
              </w:rPr>
            </w:pPr>
            <w:r>
              <w:rPr>
                <w:rFonts w:ascii="Times New Roman" w:hAnsi="Times New Roman"/>
                <w:iCs/>
                <w:color w:val="1F497D"/>
                <w:sz w:val="18"/>
                <w:szCs w:val="18"/>
              </w:rPr>
              <w:t xml:space="preserve">* </w:t>
            </w:r>
            <w:r w:rsidRPr="00DB57A3">
              <w:rPr>
                <w:rFonts w:ascii="Times New Roman" w:hAnsi="Times New Roman"/>
                <w:iCs/>
                <w:color w:val="1F497D"/>
                <w:sz w:val="18"/>
                <w:szCs w:val="18"/>
              </w:rPr>
              <w:t>Applicazione della Prospettiva Centrale e accidentale</w:t>
            </w:r>
          </w:p>
        </w:tc>
        <w:tc>
          <w:tcPr>
            <w:tcW w:w="2405" w:type="dxa"/>
          </w:tcPr>
          <w:p w:rsidR="00F26C5C" w:rsidRPr="00DB57A3" w:rsidRDefault="00F26C5C" w:rsidP="00351B5D">
            <w:pPr>
              <w:pStyle w:val="Paragrafoelenco"/>
              <w:spacing w:after="0" w:line="240" w:lineRule="auto"/>
              <w:rPr>
                <w:rFonts w:ascii="Times New Roman" w:hAnsi="Times New Roman"/>
                <w:sz w:val="18"/>
                <w:szCs w:val="18"/>
              </w:rPr>
            </w:pPr>
          </w:p>
          <w:p w:rsidR="00F26C5C" w:rsidRPr="00DB57A3" w:rsidRDefault="00F26C5C" w:rsidP="00351B5D">
            <w:pPr>
              <w:pStyle w:val="Paragrafoelenco"/>
              <w:numPr>
                <w:ilvl w:val="0"/>
                <w:numId w:val="5"/>
              </w:numPr>
              <w:spacing w:after="0" w:line="240" w:lineRule="auto"/>
              <w:rPr>
                <w:rFonts w:ascii="Times New Roman" w:hAnsi="Times New Roman"/>
                <w:color w:val="002060"/>
                <w:sz w:val="18"/>
                <w:szCs w:val="18"/>
              </w:rPr>
            </w:pPr>
            <w:r w:rsidRPr="00DB57A3">
              <w:rPr>
                <w:rFonts w:ascii="Times New Roman" w:hAnsi="Times New Roman"/>
                <w:color w:val="002060"/>
                <w:sz w:val="18"/>
                <w:szCs w:val="18"/>
              </w:rPr>
              <w:t>Libri di testo</w:t>
            </w:r>
          </w:p>
          <w:p w:rsidR="00F26C5C" w:rsidRPr="00DB57A3" w:rsidRDefault="00F26C5C" w:rsidP="00351B5D">
            <w:pPr>
              <w:pStyle w:val="Paragrafoelenco"/>
              <w:numPr>
                <w:ilvl w:val="0"/>
                <w:numId w:val="5"/>
              </w:numPr>
              <w:spacing w:after="0" w:line="240" w:lineRule="auto"/>
              <w:rPr>
                <w:rFonts w:ascii="Times New Roman" w:hAnsi="Times New Roman"/>
                <w:color w:val="002060"/>
                <w:sz w:val="18"/>
                <w:szCs w:val="18"/>
              </w:rPr>
            </w:pPr>
            <w:r w:rsidRPr="00DB57A3">
              <w:rPr>
                <w:rFonts w:ascii="Times New Roman" w:hAnsi="Times New Roman"/>
                <w:color w:val="002060"/>
                <w:sz w:val="18"/>
                <w:szCs w:val="18"/>
              </w:rPr>
              <w:t>Lezione frontale</w:t>
            </w:r>
          </w:p>
          <w:p w:rsidR="00F26C5C" w:rsidRPr="00DB57A3" w:rsidRDefault="00F26C5C" w:rsidP="00351B5D">
            <w:pPr>
              <w:pStyle w:val="Paragrafoelenco"/>
              <w:numPr>
                <w:ilvl w:val="0"/>
                <w:numId w:val="5"/>
              </w:numPr>
              <w:spacing w:after="0" w:line="240" w:lineRule="auto"/>
              <w:rPr>
                <w:rFonts w:ascii="Times New Roman" w:hAnsi="Times New Roman"/>
                <w:sz w:val="18"/>
                <w:szCs w:val="18"/>
              </w:rPr>
            </w:pPr>
            <w:r w:rsidRPr="00DB57A3">
              <w:rPr>
                <w:rFonts w:ascii="Times New Roman" w:hAnsi="Times New Roman"/>
                <w:color w:val="1F497D"/>
                <w:sz w:val="18"/>
                <w:szCs w:val="18"/>
              </w:rPr>
              <w:t>Analisi guidata delle opere d’arte servendosi di strumenti multimediali;</w:t>
            </w:r>
          </w:p>
          <w:p w:rsidR="00F26C5C" w:rsidRPr="00DB57A3" w:rsidRDefault="00F26C5C" w:rsidP="00351B5D">
            <w:pPr>
              <w:pStyle w:val="Paragrafoelenco"/>
              <w:numPr>
                <w:ilvl w:val="0"/>
                <w:numId w:val="5"/>
              </w:numPr>
              <w:spacing w:after="0" w:line="240" w:lineRule="auto"/>
              <w:rPr>
                <w:rFonts w:ascii="Times New Roman" w:hAnsi="Times New Roman"/>
                <w:sz w:val="18"/>
                <w:szCs w:val="18"/>
              </w:rPr>
            </w:pPr>
            <w:r w:rsidRPr="00DB57A3">
              <w:rPr>
                <w:rFonts w:ascii="Times New Roman" w:hAnsi="Times New Roman"/>
                <w:color w:val="1F497D"/>
                <w:sz w:val="18"/>
                <w:szCs w:val="18"/>
              </w:rPr>
              <w:t>Esercitazioni grafiche</w:t>
            </w:r>
          </w:p>
        </w:tc>
        <w:tc>
          <w:tcPr>
            <w:tcW w:w="2405" w:type="dxa"/>
          </w:tcPr>
          <w:p w:rsidR="00F26C5C" w:rsidRPr="00DB57A3" w:rsidRDefault="00F26C5C" w:rsidP="00351B5D">
            <w:pPr>
              <w:pStyle w:val="Intestazione1"/>
              <w:tabs>
                <w:tab w:val="clear" w:pos="4819"/>
                <w:tab w:val="clear" w:pos="9638"/>
              </w:tabs>
              <w:ind w:left="720"/>
              <w:rPr>
                <w:iCs/>
                <w:color w:val="1F497D"/>
                <w:sz w:val="18"/>
                <w:szCs w:val="18"/>
              </w:rPr>
            </w:pPr>
          </w:p>
          <w:p w:rsidR="00F26C5C" w:rsidRPr="00DB57A3" w:rsidRDefault="00F26C5C" w:rsidP="00351B5D">
            <w:pPr>
              <w:pStyle w:val="Intestazione1"/>
              <w:numPr>
                <w:ilvl w:val="0"/>
                <w:numId w:val="5"/>
              </w:numPr>
              <w:tabs>
                <w:tab w:val="clear" w:pos="4819"/>
                <w:tab w:val="clear" w:pos="9638"/>
              </w:tabs>
              <w:rPr>
                <w:iCs/>
                <w:color w:val="1F497D"/>
                <w:sz w:val="18"/>
                <w:szCs w:val="18"/>
              </w:rPr>
            </w:pPr>
            <w:r w:rsidRPr="00DB57A3">
              <w:rPr>
                <w:iCs/>
                <w:color w:val="1F497D"/>
                <w:sz w:val="18"/>
                <w:szCs w:val="18"/>
              </w:rPr>
              <w:t xml:space="preserve">Colloqui orali </w:t>
            </w:r>
          </w:p>
          <w:p w:rsidR="00F26C5C" w:rsidRPr="00DB57A3" w:rsidRDefault="00F26C5C" w:rsidP="00351B5D">
            <w:pPr>
              <w:pStyle w:val="Intestazione1"/>
              <w:numPr>
                <w:ilvl w:val="0"/>
                <w:numId w:val="5"/>
              </w:numPr>
              <w:tabs>
                <w:tab w:val="clear" w:pos="4819"/>
                <w:tab w:val="clear" w:pos="9638"/>
              </w:tabs>
              <w:rPr>
                <w:iCs/>
                <w:color w:val="1F497D"/>
                <w:sz w:val="18"/>
                <w:szCs w:val="18"/>
              </w:rPr>
            </w:pPr>
            <w:r w:rsidRPr="00DB57A3">
              <w:rPr>
                <w:iCs/>
                <w:color w:val="1F497D"/>
                <w:sz w:val="18"/>
                <w:szCs w:val="18"/>
              </w:rPr>
              <w:t>Controllo e verifica  degli elaborati grafici</w:t>
            </w:r>
          </w:p>
          <w:p w:rsidR="00F26C5C" w:rsidRPr="00DB57A3" w:rsidRDefault="00F26C5C" w:rsidP="00351B5D">
            <w:pPr>
              <w:pStyle w:val="Intestazione1"/>
              <w:numPr>
                <w:ilvl w:val="0"/>
                <w:numId w:val="5"/>
              </w:numPr>
              <w:tabs>
                <w:tab w:val="clear" w:pos="4819"/>
                <w:tab w:val="clear" w:pos="9638"/>
              </w:tabs>
              <w:rPr>
                <w:iCs/>
                <w:color w:val="1F497D"/>
                <w:sz w:val="18"/>
                <w:szCs w:val="18"/>
              </w:rPr>
            </w:pPr>
            <w:r w:rsidRPr="00DB57A3">
              <w:rPr>
                <w:iCs/>
                <w:color w:val="1F497D"/>
                <w:sz w:val="18"/>
                <w:szCs w:val="18"/>
              </w:rPr>
              <w:t>Lettura delle opere anche con schede articolate</w:t>
            </w:r>
          </w:p>
          <w:p w:rsidR="00F26C5C" w:rsidRPr="00DB57A3" w:rsidRDefault="00F26C5C" w:rsidP="00351B5D">
            <w:pPr>
              <w:pStyle w:val="Paragrafoelenco"/>
              <w:numPr>
                <w:ilvl w:val="0"/>
                <w:numId w:val="5"/>
              </w:numPr>
              <w:spacing w:after="0" w:line="240" w:lineRule="auto"/>
              <w:contextualSpacing w:val="0"/>
              <w:rPr>
                <w:rFonts w:ascii="Times New Roman" w:hAnsi="Times New Roman"/>
                <w:sz w:val="18"/>
                <w:szCs w:val="18"/>
              </w:rPr>
            </w:pPr>
            <w:r w:rsidRPr="00DB57A3">
              <w:rPr>
                <w:rFonts w:ascii="Times New Roman" w:hAnsi="Times New Roman"/>
                <w:iCs/>
                <w:color w:val="1F497D"/>
                <w:sz w:val="18"/>
                <w:szCs w:val="18"/>
              </w:rPr>
              <w:t>Prove scritte o  grafiche in classe (anche in forma</w:t>
            </w:r>
            <w:r w:rsidRPr="00DB57A3">
              <w:rPr>
                <w:rFonts w:ascii="Times New Roman" w:hAnsi="Times New Roman"/>
                <w:color w:val="1F497D"/>
                <w:sz w:val="18"/>
                <w:szCs w:val="18"/>
                <w:lang w:eastAsia="ar-SA"/>
              </w:rPr>
              <w:t xml:space="preserve"> strutturate di tipo B o C o </w:t>
            </w:r>
            <w:proofErr w:type="spellStart"/>
            <w:r w:rsidRPr="00DB57A3">
              <w:rPr>
                <w:rFonts w:ascii="Times New Roman" w:hAnsi="Times New Roman"/>
                <w:color w:val="1F497D"/>
                <w:sz w:val="18"/>
                <w:szCs w:val="18"/>
                <w:lang w:eastAsia="ar-SA"/>
              </w:rPr>
              <w:t>B+C</w:t>
            </w:r>
            <w:proofErr w:type="spellEnd"/>
            <w:r w:rsidRPr="00DB57A3">
              <w:rPr>
                <w:rFonts w:ascii="Times New Roman" w:hAnsi="Times New Roman"/>
                <w:color w:val="1F497D"/>
                <w:sz w:val="18"/>
                <w:szCs w:val="18"/>
                <w:lang w:eastAsia="ar-SA"/>
              </w:rPr>
              <w:t xml:space="preserve"> e/o semi strutturate</w:t>
            </w:r>
            <w:r w:rsidRPr="00DB57A3">
              <w:rPr>
                <w:rFonts w:ascii="Times New Roman" w:hAnsi="Times New Roman"/>
                <w:sz w:val="18"/>
                <w:szCs w:val="18"/>
              </w:rPr>
              <w:t>.</w:t>
            </w:r>
          </w:p>
          <w:p w:rsidR="00F26C5C" w:rsidRPr="00DB57A3" w:rsidRDefault="00F26C5C" w:rsidP="00351B5D">
            <w:pPr>
              <w:spacing w:after="0" w:line="240" w:lineRule="auto"/>
              <w:rPr>
                <w:rFonts w:ascii="Times New Roman" w:hAnsi="Times New Roman"/>
                <w:sz w:val="18"/>
                <w:szCs w:val="18"/>
              </w:rPr>
            </w:pPr>
          </w:p>
        </w:tc>
        <w:tc>
          <w:tcPr>
            <w:tcW w:w="2405" w:type="dxa"/>
          </w:tcPr>
          <w:p w:rsidR="00F26C5C" w:rsidRPr="00DB57A3" w:rsidRDefault="00F26C5C" w:rsidP="00351B5D">
            <w:pPr>
              <w:pStyle w:val="Intestazione1"/>
              <w:tabs>
                <w:tab w:val="clear" w:pos="4819"/>
                <w:tab w:val="clear" w:pos="9638"/>
              </w:tabs>
              <w:ind w:left="284"/>
              <w:rPr>
                <w:b/>
                <w:color w:val="1F497D"/>
                <w:sz w:val="18"/>
                <w:szCs w:val="18"/>
              </w:rPr>
            </w:pPr>
          </w:p>
          <w:p w:rsidR="00F26C5C" w:rsidRPr="00DB57A3" w:rsidRDefault="00F26C5C" w:rsidP="00351B5D">
            <w:pPr>
              <w:pStyle w:val="Intestazione1"/>
              <w:tabs>
                <w:tab w:val="clear" w:pos="4819"/>
                <w:tab w:val="clear" w:pos="9638"/>
              </w:tabs>
              <w:jc w:val="center"/>
              <w:rPr>
                <w:b/>
                <w:color w:val="1F497D"/>
                <w:sz w:val="18"/>
                <w:szCs w:val="18"/>
                <w:u w:val="single"/>
              </w:rPr>
            </w:pPr>
            <w:r w:rsidRPr="00DB57A3">
              <w:rPr>
                <w:b/>
                <w:color w:val="1F497D"/>
                <w:sz w:val="18"/>
                <w:szCs w:val="18"/>
                <w:u w:val="single"/>
              </w:rPr>
              <w:t>Storia dell'arte</w:t>
            </w:r>
          </w:p>
          <w:p w:rsidR="00F26C5C" w:rsidRPr="00DB57A3" w:rsidRDefault="00F26C5C" w:rsidP="00351B5D">
            <w:pPr>
              <w:pStyle w:val="Intestazione1"/>
              <w:tabs>
                <w:tab w:val="clear" w:pos="4819"/>
                <w:tab w:val="clear" w:pos="9638"/>
              </w:tabs>
              <w:jc w:val="center"/>
              <w:rPr>
                <w:b/>
                <w:iCs/>
                <w:sz w:val="18"/>
                <w:szCs w:val="18"/>
              </w:rPr>
            </w:pPr>
          </w:p>
          <w:p w:rsidR="00F26C5C" w:rsidRPr="00DB57A3" w:rsidRDefault="00F26C5C" w:rsidP="00351B5D">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Conoscere</w:t>
            </w:r>
            <w:r w:rsidRPr="00DB57A3">
              <w:rPr>
                <w:rFonts w:ascii="Times New Roman" w:hAnsi="Times New Roman"/>
                <w:color w:val="1F497D"/>
                <w:sz w:val="18"/>
                <w:szCs w:val="18"/>
                <w:lang w:eastAsia="ar-SA"/>
              </w:rPr>
              <w:t xml:space="preserve"> il contesto storico-culturale dei fenomeni artistici più importanti del ‘600:  Barocco e Naturalismo.</w:t>
            </w:r>
          </w:p>
          <w:p w:rsidR="00F26C5C" w:rsidRPr="00DB57A3" w:rsidRDefault="00F26C5C" w:rsidP="00351B5D">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Conoscere</w:t>
            </w:r>
            <w:r w:rsidRPr="00DB57A3">
              <w:rPr>
                <w:rFonts w:ascii="Times New Roman" w:hAnsi="Times New Roman"/>
                <w:color w:val="1F497D"/>
                <w:sz w:val="18"/>
                <w:szCs w:val="18"/>
                <w:lang w:eastAsia="ar-SA"/>
              </w:rPr>
              <w:t xml:space="preserve"> i maggiori esponenti del Barocco: </w:t>
            </w:r>
            <w:proofErr w:type="spellStart"/>
            <w:r w:rsidRPr="00DB57A3">
              <w:rPr>
                <w:rFonts w:ascii="Times New Roman" w:hAnsi="Times New Roman"/>
                <w:color w:val="1F497D"/>
                <w:sz w:val="18"/>
                <w:szCs w:val="18"/>
                <w:lang w:eastAsia="ar-SA"/>
              </w:rPr>
              <w:t>G.L.Bernini</w:t>
            </w:r>
            <w:proofErr w:type="spellEnd"/>
            <w:r w:rsidRPr="00DB57A3">
              <w:rPr>
                <w:rFonts w:ascii="Times New Roman" w:hAnsi="Times New Roman"/>
                <w:color w:val="1F497D"/>
                <w:sz w:val="18"/>
                <w:szCs w:val="18"/>
                <w:lang w:eastAsia="ar-SA"/>
              </w:rPr>
              <w:t xml:space="preserve">,  </w:t>
            </w:r>
            <w:proofErr w:type="spellStart"/>
            <w:r w:rsidRPr="00DB57A3">
              <w:rPr>
                <w:rFonts w:ascii="Times New Roman" w:hAnsi="Times New Roman"/>
                <w:color w:val="1F497D"/>
                <w:sz w:val="18"/>
                <w:szCs w:val="18"/>
                <w:lang w:eastAsia="ar-SA"/>
              </w:rPr>
              <w:t>F.Borromini</w:t>
            </w:r>
            <w:proofErr w:type="spellEnd"/>
            <w:r w:rsidRPr="00DB57A3">
              <w:rPr>
                <w:rFonts w:ascii="Times New Roman" w:hAnsi="Times New Roman"/>
                <w:color w:val="1F497D"/>
                <w:sz w:val="18"/>
                <w:szCs w:val="18"/>
                <w:lang w:eastAsia="ar-SA"/>
              </w:rPr>
              <w:t>, Pietro da Cortona, le loro opere significative che  consentono di comprendere l’Arte del periodo</w:t>
            </w:r>
          </w:p>
          <w:p w:rsidR="00F26C5C" w:rsidRPr="00DB57A3" w:rsidRDefault="00F26C5C" w:rsidP="00351B5D">
            <w:pPr>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Conoscere</w:t>
            </w:r>
            <w:r w:rsidRPr="00DB57A3">
              <w:rPr>
                <w:rFonts w:ascii="Times New Roman" w:hAnsi="Times New Roman"/>
                <w:color w:val="1F497D"/>
                <w:sz w:val="18"/>
                <w:szCs w:val="18"/>
                <w:lang w:eastAsia="ar-SA"/>
              </w:rPr>
              <w:t xml:space="preserve"> la formazione e lo stile maturo del Caravaggio e la corrente del Naturalismo </w:t>
            </w:r>
            <w:proofErr w:type="spellStart"/>
            <w:r w:rsidRPr="00DB57A3">
              <w:rPr>
                <w:rFonts w:ascii="Times New Roman" w:hAnsi="Times New Roman"/>
                <w:color w:val="1F497D"/>
                <w:sz w:val="18"/>
                <w:szCs w:val="18"/>
                <w:lang w:eastAsia="ar-SA"/>
              </w:rPr>
              <w:t>caravaggesco</w:t>
            </w:r>
            <w:proofErr w:type="spellEnd"/>
          </w:p>
          <w:p w:rsidR="00F26C5C" w:rsidRPr="00DB57A3" w:rsidRDefault="00F26C5C" w:rsidP="00351B5D">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Conoscere</w:t>
            </w:r>
            <w:r w:rsidRPr="00DB57A3">
              <w:rPr>
                <w:rFonts w:ascii="Times New Roman" w:hAnsi="Times New Roman"/>
                <w:color w:val="1F497D"/>
                <w:sz w:val="18"/>
                <w:szCs w:val="18"/>
                <w:lang w:eastAsia="ar-SA"/>
              </w:rPr>
              <w:t xml:space="preserve"> le relazioni significative che intercorrono tra artisti, opere e committenza. </w:t>
            </w:r>
          </w:p>
          <w:p w:rsidR="00F26C5C" w:rsidRDefault="00F26C5C" w:rsidP="00351B5D">
            <w:pPr>
              <w:contextualSpacing/>
              <w:jc w:val="center"/>
              <w:rPr>
                <w:rFonts w:ascii="Times New Roman" w:hAnsi="Times New Roman"/>
                <w:b/>
                <w:color w:val="1F497D"/>
                <w:sz w:val="18"/>
                <w:szCs w:val="18"/>
                <w:u w:val="single"/>
              </w:rPr>
            </w:pPr>
          </w:p>
          <w:p w:rsidR="00F26C5C" w:rsidRDefault="00F26C5C" w:rsidP="00351B5D">
            <w:pPr>
              <w:contextualSpacing/>
              <w:jc w:val="center"/>
              <w:rPr>
                <w:rFonts w:ascii="Times New Roman" w:hAnsi="Times New Roman"/>
                <w:b/>
                <w:color w:val="1F497D"/>
                <w:sz w:val="18"/>
                <w:szCs w:val="18"/>
                <w:u w:val="single"/>
              </w:rPr>
            </w:pPr>
            <w:r w:rsidRPr="00DB57A3">
              <w:rPr>
                <w:rFonts w:ascii="Times New Roman" w:hAnsi="Times New Roman"/>
                <w:b/>
                <w:color w:val="1F497D"/>
                <w:sz w:val="18"/>
                <w:szCs w:val="18"/>
                <w:u w:val="single"/>
              </w:rPr>
              <w:t>Disegno</w:t>
            </w:r>
          </w:p>
          <w:p w:rsidR="00F26C5C" w:rsidRPr="00DB57A3" w:rsidRDefault="00F26C5C" w:rsidP="00351B5D">
            <w:pPr>
              <w:contextualSpacing/>
              <w:rPr>
                <w:rFonts w:ascii="Times New Roman" w:hAnsi="Times New Roman"/>
                <w:b/>
                <w:color w:val="1F497D"/>
                <w:sz w:val="18"/>
                <w:szCs w:val="18"/>
                <w:lang w:eastAsia="ar-SA"/>
              </w:rPr>
            </w:pPr>
          </w:p>
          <w:p w:rsidR="00F26C5C" w:rsidRPr="00DB57A3" w:rsidRDefault="00F26C5C" w:rsidP="00351B5D">
            <w:pPr>
              <w:contextualSpacing/>
              <w:rPr>
                <w:rFonts w:ascii="Times New Roman" w:hAnsi="Times New Roman"/>
                <w:b/>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Conoscere</w:t>
            </w:r>
            <w:r w:rsidRPr="00DB57A3">
              <w:rPr>
                <w:rFonts w:ascii="Times New Roman" w:hAnsi="Times New Roman"/>
                <w:color w:val="1F497D"/>
                <w:sz w:val="18"/>
                <w:szCs w:val="18"/>
                <w:lang w:eastAsia="ar-SA"/>
              </w:rPr>
              <w:t xml:space="preserve"> la teoria delle proiezioni prospettiche.</w:t>
            </w:r>
          </w:p>
          <w:p w:rsidR="00F26C5C" w:rsidRPr="00DB57A3" w:rsidRDefault="00F26C5C" w:rsidP="00351B5D">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DB57A3">
              <w:rPr>
                <w:rFonts w:ascii="Times New Roman" w:hAnsi="Times New Roman"/>
                <w:b/>
                <w:color w:val="1F497D"/>
                <w:sz w:val="18"/>
                <w:szCs w:val="18"/>
                <w:lang w:eastAsia="ar-SA"/>
              </w:rPr>
              <w:t>Conoscere</w:t>
            </w:r>
            <w:r w:rsidRPr="00DB57A3">
              <w:rPr>
                <w:rFonts w:ascii="Times New Roman" w:hAnsi="Times New Roman"/>
                <w:color w:val="1F497D"/>
                <w:sz w:val="18"/>
                <w:szCs w:val="18"/>
                <w:lang w:eastAsia="ar-SA"/>
              </w:rPr>
              <w:t xml:space="preserve"> e utilizzare</w:t>
            </w:r>
            <w:r>
              <w:rPr>
                <w:rFonts w:ascii="Times New Roman" w:hAnsi="Times New Roman"/>
                <w:color w:val="1F497D"/>
                <w:sz w:val="18"/>
                <w:szCs w:val="18"/>
                <w:lang w:eastAsia="ar-SA"/>
              </w:rPr>
              <w:t xml:space="preserve"> i</w:t>
            </w:r>
            <w:r w:rsidRPr="00DB57A3">
              <w:rPr>
                <w:rFonts w:ascii="Times New Roman" w:hAnsi="Times New Roman"/>
                <w:color w:val="1F497D"/>
                <w:sz w:val="18"/>
                <w:szCs w:val="18"/>
                <w:lang w:eastAsia="ar-SA"/>
              </w:rPr>
              <w:t xml:space="preserve"> concetti fondamentali</w:t>
            </w:r>
            <w:r w:rsidRPr="00DB57A3">
              <w:rPr>
                <w:rFonts w:ascii="Times New Roman" w:hAnsi="Times New Roman"/>
                <w:sz w:val="18"/>
                <w:szCs w:val="18"/>
              </w:rPr>
              <w:t xml:space="preserve"> </w:t>
            </w:r>
            <w:r w:rsidRPr="00DB57A3">
              <w:rPr>
                <w:rFonts w:ascii="Times New Roman" w:hAnsi="Times New Roman"/>
                <w:color w:val="1F497D"/>
                <w:sz w:val="18"/>
                <w:szCs w:val="18"/>
                <w:lang w:eastAsia="ar-SA"/>
              </w:rPr>
              <w:t xml:space="preserve">della </w:t>
            </w:r>
            <w:r w:rsidRPr="00DB57A3">
              <w:rPr>
                <w:rFonts w:ascii="Times New Roman" w:hAnsi="Times New Roman"/>
                <w:sz w:val="18"/>
                <w:szCs w:val="18"/>
              </w:rPr>
              <w:t xml:space="preserve"> </w:t>
            </w:r>
            <w:r>
              <w:rPr>
                <w:rFonts w:ascii="Times New Roman" w:hAnsi="Times New Roman"/>
                <w:color w:val="1F497D"/>
                <w:sz w:val="18"/>
                <w:szCs w:val="18"/>
                <w:lang w:eastAsia="ar-SA"/>
              </w:rPr>
              <w:t>prospettiva nel Disegno.</w:t>
            </w:r>
          </w:p>
          <w:p w:rsidR="00F26C5C" w:rsidRPr="00DB57A3" w:rsidRDefault="00F26C5C" w:rsidP="00351B5D">
            <w:pPr>
              <w:pStyle w:val="Paragrafoelenco"/>
              <w:rPr>
                <w:rFonts w:ascii="Times New Roman" w:hAnsi="Times New Roman"/>
                <w:color w:val="1F497D"/>
                <w:sz w:val="18"/>
                <w:szCs w:val="18"/>
                <w:lang w:eastAsia="ar-SA"/>
              </w:rPr>
            </w:pPr>
            <w:r w:rsidRPr="00DB57A3">
              <w:rPr>
                <w:rFonts w:ascii="Times New Roman" w:hAnsi="Times New Roman"/>
                <w:color w:val="1F497D"/>
                <w:sz w:val="18"/>
                <w:szCs w:val="18"/>
                <w:lang w:eastAsia="ar-SA"/>
              </w:rPr>
              <w:lastRenderedPageBreak/>
              <w:t>.</w:t>
            </w:r>
          </w:p>
          <w:p w:rsidR="00F26C5C" w:rsidRPr="00DB57A3" w:rsidRDefault="00F26C5C" w:rsidP="00351B5D">
            <w:pPr>
              <w:spacing w:after="0" w:line="240" w:lineRule="auto"/>
              <w:rPr>
                <w:rFonts w:ascii="Times New Roman" w:hAnsi="Times New Roman"/>
                <w:sz w:val="18"/>
                <w:szCs w:val="18"/>
              </w:rPr>
            </w:pPr>
          </w:p>
        </w:tc>
      </w:tr>
    </w:tbl>
    <w:p w:rsidR="00F26C5C" w:rsidRDefault="00F26C5C" w:rsidP="00F26C5C">
      <w:pPr>
        <w:rPr>
          <w:b/>
          <w:sz w:val="28"/>
          <w:szCs w:val="28"/>
        </w:rPr>
      </w:pPr>
    </w:p>
    <w:p w:rsidR="00F26C5C" w:rsidRDefault="00F26C5C" w:rsidP="00F26C5C">
      <w:pPr>
        <w:rPr>
          <w:b/>
          <w:sz w:val="28"/>
          <w:szCs w:val="28"/>
        </w:rPr>
      </w:pPr>
    </w:p>
    <w:p w:rsidR="00F26C5C" w:rsidRDefault="00F26C5C" w:rsidP="00F26C5C">
      <w:pPr>
        <w:rPr>
          <w:b/>
          <w:sz w:val="28"/>
          <w:szCs w:val="28"/>
        </w:rPr>
      </w:pPr>
    </w:p>
    <w:p w:rsidR="00F26C5C" w:rsidRDefault="00F26C5C" w:rsidP="00F26C5C">
      <w:pPr>
        <w:rPr>
          <w:b/>
          <w:sz w:val="28"/>
          <w:szCs w:val="28"/>
        </w:rPr>
      </w:pPr>
    </w:p>
    <w:p w:rsidR="00F26C5C" w:rsidRDefault="00F26C5C" w:rsidP="00F26C5C">
      <w:pPr>
        <w:rPr>
          <w:b/>
          <w:sz w:val="28"/>
          <w:szCs w:val="28"/>
        </w:rPr>
      </w:pPr>
    </w:p>
    <w:p w:rsidR="00F26C5C" w:rsidRDefault="00F26C5C" w:rsidP="00F26C5C">
      <w:pPr>
        <w:rPr>
          <w:b/>
          <w:sz w:val="28"/>
          <w:szCs w:val="28"/>
        </w:rPr>
      </w:pPr>
    </w:p>
    <w:p w:rsidR="00F26C5C" w:rsidRDefault="00F26C5C" w:rsidP="00F26C5C">
      <w:pPr>
        <w:rPr>
          <w:b/>
          <w:sz w:val="28"/>
          <w:szCs w:val="28"/>
        </w:rPr>
      </w:pPr>
    </w:p>
    <w:p w:rsidR="00F26C5C" w:rsidRDefault="00F26C5C" w:rsidP="00F26C5C">
      <w:pPr>
        <w:rPr>
          <w:b/>
          <w:sz w:val="28"/>
          <w:szCs w:val="28"/>
        </w:rPr>
      </w:pPr>
    </w:p>
    <w:p w:rsidR="00F26C5C" w:rsidRDefault="00F26C5C" w:rsidP="00F26C5C">
      <w:pPr>
        <w:rPr>
          <w:b/>
          <w:sz w:val="28"/>
          <w:szCs w:val="28"/>
        </w:rPr>
      </w:pPr>
    </w:p>
    <w:p w:rsidR="00F26C5C" w:rsidRPr="006820FA" w:rsidRDefault="00F26C5C" w:rsidP="00F26C5C">
      <w:pPr>
        <w:rPr>
          <w:b/>
          <w:sz w:val="28"/>
          <w:szCs w:val="28"/>
        </w:rPr>
      </w:pPr>
      <w:proofErr w:type="spellStart"/>
      <w:r>
        <w:rPr>
          <w:b/>
          <w:sz w:val="28"/>
          <w:szCs w:val="28"/>
        </w:rPr>
        <w:lastRenderedPageBreak/>
        <w:t>U.D.A.</w:t>
      </w:r>
      <w:proofErr w:type="spellEnd"/>
      <w:r>
        <w:rPr>
          <w:b/>
          <w:sz w:val="28"/>
          <w:szCs w:val="28"/>
        </w:rPr>
        <w:t xml:space="preserve"> 2</w:t>
      </w:r>
      <w:r w:rsidRPr="006820FA">
        <w:rPr>
          <w:b/>
          <w:sz w:val="28"/>
          <w:szCs w:val="28"/>
        </w:rPr>
        <w:t xml:space="preserve"> </w:t>
      </w:r>
      <w:r w:rsidRPr="00E46189">
        <w:rPr>
          <w:b/>
          <w:sz w:val="28"/>
          <w:szCs w:val="28"/>
        </w:rPr>
        <w:t>Esaltazione del Barocco e nascita del Rococò</w:t>
      </w:r>
      <w:r w:rsidRPr="00E46189">
        <w:rPr>
          <w:rFonts w:cs="Calibri"/>
          <w:sz w:val="28"/>
          <w:szCs w:val="28"/>
        </w:rPr>
        <w:t xml:space="preserve"> </w:t>
      </w:r>
      <w:r w:rsidRPr="00E46189">
        <w:rPr>
          <w:b/>
          <w:sz w:val="28"/>
          <w:szCs w:val="28"/>
        </w:rPr>
        <w:t>– Verso il secolo dei lumi</w:t>
      </w:r>
      <w:r>
        <w:rPr>
          <w:b/>
          <w:sz w:val="28"/>
          <w:szCs w:val="28"/>
        </w:rPr>
        <w:t xml:space="preserve"> TEMPO PREVISTO Dicembre-Gennaio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F26C5C" w:rsidRPr="005232FE" w:rsidTr="00351B5D">
        <w:tc>
          <w:tcPr>
            <w:tcW w:w="2404" w:type="dxa"/>
          </w:tcPr>
          <w:p w:rsidR="00F26C5C" w:rsidRPr="006820FA" w:rsidRDefault="00F26C5C" w:rsidP="00351B5D">
            <w:pPr>
              <w:spacing w:after="0" w:line="240" w:lineRule="auto"/>
              <w:jc w:val="center"/>
              <w:rPr>
                <w:b/>
                <w:sz w:val="28"/>
                <w:szCs w:val="28"/>
              </w:rPr>
            </w:pPr>
            <w:r w:rsidRPr="006820FA">
              <w:rPr>
                <w:b/>
                <w:sz w:val="28"/>
                <w:szCs w:val="28"/>
              </w:rPr>
              <w:t>COMPETENZE  SPECIFICHE</w:t>
            </w:r>
          </w:p>
        </w:tc>
        <w:tc>
          <w:tcPr>
            <w:tcW w:w="2404" w:type="dxa"/>
          </w:tcPr>
          <w:p w:rsidR="00F26C5C" w:rsidRPr="006820FA" w:rsidRDefault="00F26C5C" w:rsidP="00351B5D">
            <w:pPr>
              <w:spacing w:after="0" w:line="240" w:lineRule="auto"/>
              <w:jc w:val="center"/>
              <w:rPr>
                <w:b/>
                <w:sz w:val="28"/>
                <w:szCs w:val="28"/>
              </w:rPr>
            </w:pPr>
            <w:r w:rsidRPr="006820FA">
              <w:rPr>
                <w:b/>
                <w:sz w:val="28"/>
                <w:szCs w:val="28"/>
              </w:rPr>
              <w:t>ABILITA’</w:t>
            </w:r>
          </w:p>
        </w:tc>
        <w:tc>
          <w:tcPr>
            <w:tcW w:w="2404" w:type="dxa"/>
          </w:tcPr>
          <w:p w:rsidR="00F26C5C" w:rsidRDefault="00F26C5C" w:rsidP="00351B5D">
            <w:pPr>
              <w:spacing w:after="0" w:line="240" w:lineRule="auto"/>
              <w:jc w:val="center"/>
              <w:rPr>
                <w:b/>
                <w:sz w:val="28"/>
                <w:szCs w:val="28"/>
              </w:rPr>
            </w:pPr>
            <w:r w:rsidRPr="006820FA">
              <w:rPr>
                <w:b/>
                <w:sz w:val="28"/>
                <w:szCs w:val="28"/>
              </w:rPr>
              <w:t>CONOSCENZE</w:t>
            </w:r>
          </w:p>
          <w:p w:rsidR="00F26C5C" w:rsidRPr="006820FA" w:rsidRDefault="00F26C5C" w:rsidP="00351B5D">
            <w:pPr>
              <w:spacing w:after="0" w:line="240" w:lineRule="auto"/>
              <w:jc w:val="center"/>
              <w:rPr>
                <w:b/>
                <w:sz w:val="28"/>
                <w:szCs w:val="28"/>
              </w:rPr>
            </w:pPr>
            <w:r>
              <w:rPr>
                <w:b/>
                <w:sz w:val="28"/>
                <w:szCs w:val="28"/>
              </w:rPr>
              <w:t xml:space="preserve">(programmatiche in riferimento ai contenuti della </w:t>
            </w:r>
            <w:proofErr w:type="spellStart"/>
            <w:r>
              <w:rPr>
                <w:b/>
                <w:sz w:val="28"/>
                <w:szCs w:val="28"/>
              </w:rPr>
              <w:t>U.D.A</w:t>
            </w:r>
            <w:proofErr w:type="spellEnd"/>
            <w:r>
              <w:rPr>
                <w:b/>
                <w:sz w:val="28"/>
                <w:szCs w:val="28"/>
              </w:rPr>
              <w:t>)</w:t>
            </w:r>
          </w:p>
        </w:tc>
        <w:tc>
          <w:tcPr>
            <w:tcW w:w="2405" w:type="dxa"/>
          </w:tcPr>
          <w:p w:rsidR="00F26C5C" w:rsidRPr="006820FA" w:rsidRDefault="00F26C5C" w:rsidP="00351B5D">
            <w:pPr>
              <w:spacing w:after="0" w:line="240" w:lineRule="auto"/>
              <w:rPr>
                <w:b/>
                <w:sz w:val="28"/>
                <w:szCs w:val="28"/>
              </w:rPr>
            </w:pPr>
            <w:r w:rsidRPr="006820FA">
              <w:rPr>
                <w:b/>
                <w:sz w:val="28"/>
                <w:szCs w:val="28"/>
              </w:rPr>
              <w:t>METODOLOGIE E STRUMENTI</w:t>
            </w:r>
          </w:p>
        </w:tc>
        <w:tc>
          <w:tcPr>
            <w:tcW w:w="2405" w:type="dxa"/>
          </w:tcPr>
          <w:p w:rsidR="00F26C5C" w:rsidRPr="006820FA" w:rsidRDefault="00F26C5C" w:rsidP="00351B5D">
            <w:pPr>
              <w:spacing w:after="0" w:line="240" w:lineRule="auto"/>
              <w:rPr>
                <w:b/>
                <w:sz w:val="28"/>
                <w:szCs w:val="28"/>
              </w:rPr>
            </w:pPr>
            <w:r>
              <w:rPr>
                <w:b/>
                <w:sz w:val="28"/>
                <w:szCs w:val="28"/>
              </w:rPr>
              <w:t>VERIFICA E VALUTAZIONE</w:t>
            </w:r>
          </w:p>
        </w:tc>
        <w:tc>
          <w:tcPr>
            <w:tcW w:w="2405" w:type="dxa"/>
          </w:tcPr>
          <w:p w:rsidR="00F26C5C" w:rsidRDefault="00F26C5C" w:rsidP="00351B5D">
            <w:pPr>
              <w:spacing w:after="0" w:line="240" w:lineRule="auto"/>
              <w:jc w:val="center"/>
              <w:rPr>
                <w:b/>
                <w:sz w:val="28"/>
                <w:szCs w:val="28"/>
              </w:rPr>
            </w:pPr>
            <w:r>
              <w:rPr>
                <w:b/>
                <w:sz w:val="28"/>
                <w:szCs w:val="28"/>
              </w:rPr>
              <w:t>COMPETENZE</w:t>
            </w:r>
          </w:p>
          <w:p w:rsidR="00F26C5C" w:rsidRDefault="00F26C5C" w:rsidP="00351B5D">
            <w:pPr>
              <w:spacing w:after="0" w:line="240" w:lineRule="auto"/>
              <w:jc w:val="center"/>
              <w:rPr>
                <w:b/>
                <w:sz w:val="28"/>
                <w:szCs w:val="28"/>
              </w:rPr>
            </w:pPr>
            <w:r>
              <w:rPr>
                <w:b/>
                <w:sz w:val="28"/>
                <w:szCs w:val="28"/>
              </w:rPr>
              <w:t>di base</w:t>
            </w:r>
          </w:p>
          <w:p w:rsidR="00F26C5C" w:rsidRPr="006820FA" w:rsidRDefault="00F26C5C" w:rsidP="00351B5D">
            <w:pPr>
              <w:spacing w:after="0" w:line="240" w:lineRule="auto"/>
              <w:jc w:val="center"/>
              <w:rPr>
                <w:b/>
                <w:sz w:val="28"/>
                <w:szCs w:val="28"/>
              </w:rPr>
            </w:pPr>
          </w:p>
        </w:tc>
      </w:tr>
      <w:tr w:rsidR="00F26C5C" w:rsidRPr="005232FE" w:rsidTr="00351B5D">
        <w:tc>
          <w:tcPr>
            <w:tcW w:w="2404" w:type="dxa"/>
          </w:tcPr>
          <w:p w:rsidR="00F26C5C" w:rsidRPr="00B27171" w:rsidRDefault="00F26C5C" w:rsidP="00351B5D">
            <w:pPr>
              <w:spacing w:after="0" w:line="240" w:lineRule="auto"/>
              <w:rPr>
                <w:rFonts w:ascii="Times New Roman" w:hAnsi="Times New Roman"/>
                <w:sz w:val="18"/>
                <w:szCs w:val="18"/>
              </w:rPr>
            </w:pPr>
          </w:p>
          <w:p w:rsidR="00F26C5C" w:rsidRPr="00B27171" w:rsidRDefault="00F26C5C" w:rsidP="00351B5D">
            <w:pPr>
              <w:pStyle w:val="Intestazione1"/>
              <w:tabs>
                <w:tab w:val="clear" w:pos="4819"/>
                <w:tab w:val="clear" w:pos="9638"/>
              </w:tabs>
              <w:rPr>
                <w:b/>
                <w:color w:val="1F497D"/>
                <w:sz w:val="18"/>
                <w:szCs w:val="18"/>
              </w:rPr>
            </w:pPr>
            <w:r w:rsidRPr="00B27171">
              <w:rPr>
                <w:b/>
                <w:color w:val="1F497D"/>
                <w:sz w:val="18"/>
                <w:szCs w:val="18"/>
              </w:rPr>
              <w:t>* Sapere</w:t>
            </w:r>
            <w:r w:rsidRPr="00B27171">
              <w:rPr>
                <w:color w:val="1F497D"/>
                <w:sz w:val="18"/>
                <w:szCs w:val="18"/>
              </w:rPr>
              <w:t xml:space="preserve"> utilizzare le conoscenze di base per la fruizione del patrimonio  artistico ambientale.</w:t>
            </w:r>
          </w:p>
          <w:p w:rsidR="00F26C5C" w:rsidRPr="00B27171" w:rsidRDefault="00F26C5C" w:rsidP="00351B5D">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Sviluppare</w:t>
            </w:r>
            <w:r w:rsidRPr="00B27171">
              <w:rPr>
                <w:rFonts w:ascii="Times New Roman" w:hAnsi="Times New Roman"/>
                <w:color w:val="1F497D"/>
                <w:sz w:val="18"/>
                <w:szCs w:val="18"/>
                <w:lang w:eastAsia="ar-SA"/>
              </w:rPr>
              <w:t xml:space="preserve"> capacità critiche di lettura delle opere. </w:t>
            </w:r>
          </w:p>
          <w:p w:rsidR="00F26C5C" w:rsidRPr="00B27171" w:rsidRDefault="00F26C5C" w:rsidP="00351B5D">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Acquisire</w:t>
            </w:r>
            <w:r w:rsidRPr="00B27171">
              <w:rPr>
                <w:rFonts w:ascii="Times New Roman" w:hAnsi="Times New Roman"/>
                <w:color w:val="1F497D"/>
                <w:sz w:val="18"/>
                <w:szCs w:val="18"/>
                <w:lang w:eastAsia="ar-SA"/>
              </w:rPr>
              <w:t xml:space="preserve"> capacità di lettura dei valori formali non disgiunti dalle intenzioni e dai significati.</w:t>
            </w:r>
          </w:p>
          <w:p w:rsidR="00F26C5C" w:rsidRPr="00B27171" w:rsidRDefault="00F26C5C" w:rsidP="00351B5D">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Sviluppare</w:t>
            </w:r>
            <w:r w:rsidRPr="00B27171">
              <w:rPr>
                <w:rFonts w:ascii="Times New Roman" w:hAnsi="Times New Roman"/>
                <w:color w:val="1F497D"/>
                <w:sz w:val="18"/>
                <w:szCs w:val="18"/>
                <w:lang w:eastAsia="ar-SA"/>
              </w:rPr>
              <w:t xml:space="preserve"> capacità di sintesi e essere in grado collegare l’opera d’arte nel contesto storico-culturale. </w:t>
            </w:r>
          </w:p>
          <w:p w:rsidR="00F26C5C" w:rsidRPr="00B27171" w:rsidRDefault="00F26C5C" w:rsidP="00351B5D">
            <w:pPr>
              <w:spacing w:after="0" w:line="240" w:lineRule="auto"/>
              <w:rPr>
                <w:rFonts w:ascii="Times New Roman" w:hAnsi="Times New Roman"/>
                <w:color w:val="1F497D"/>
                <w:sz w:val="18"/>
                <w:szCs w:val="18"/>
                <w:lang w:eastAsia="ar-SA"/>
              </w:rPr>
            </w:pPr>
            <w:r w:rsidRPr="00B27171">
              <w:rPr>
                <w:rFonts w:ascii="Times New Roman" w:hAnsi="Times New Roman"/>
                <w:color w:val="1F497D"/>
                <w:sz w:val="18"/>
                <w:szCs w:val="18"/>
                <w:lang w:eastAsia="ar-SA"/>
              </w:rPr>
              <w:t>* U</w:t>
            </w:r>
            <w:r w:rsidRPr="00B27171">
              <w:rPr>
                <w:rFonts w:ascii="Times New Roman" w:hAnsi="Times New Roman"/>
                <w:b/>
                <w:color w:val="1F497D"/>
                <w:sz w:val="18"/>
                <w:szCs w:val="18"/>
                <w:lang w:eastAsia="ar-SA"/>
              </w:rPr>
              <w:t>tilizzare</w:t>
            </w:r>
            <w:r w:rsidRPr="00B27171">
              <w:rPr>
                <w:rFonts w:ascii="Times New Roman" w:hAnsi="Times New Roman"/>
                <w:color w:val="1F497D"/>
                <w:sz w:val="18"/>
                <w:szCs w:val="18"/>
                <w:lang w:eastAsia="ar-SA"/>
              </w:rPr>
              <w:t xml:space="preserve"> la terminologia specifica e appropriata. </w:t>
            </w:r>
          </w:p>
          <w:p w:rsidR="00F26C5C" w:rsidRPr="00B27171" w:rsidRDefault="00F26C5C" w:rsidP="00351B5D">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Utilizzare</w:t>
            </w:r>
            <w:r w:rsidRPr="00B27171">
              <w:rPr>
                <w:rFonts w:ascii="Times New Roman" w:hAnsi="Times New Roman"/>
                <w:color w:val="1F497D"/>
                <w:sz w:val="18"/>
                <w:szCs w:val="18"/>
                <w:lang w:eastAsia="ar-SA"/>
              </w:rPr>
              <w:t xml:space="preserve"> e produrre testi multimediali.</w:t>
            </w:r>
          </w:p>
          <w:p w:rsidR="00F26C5C" w:rsidRPr="00B27171" w:rsidRDefault="00F26C5C" w:rsidP="00351B5D">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Sapere</w:t>
            </w:r>
            <w:r w:rsidRPr="00B27171">
              <w:rPr>
                <w:rFonts w:ascii="Times New Roman" w:hAnsi="Times New Roman"/>
                <w:color w:val="1F497D"/>
                <w:sz w:val="18"/>
                <w:szCs w:val="18"/>
                <w:lang w:eastAsia="ar-SA"/>
              </w:rPr>
              <w:t xml:space="preserve"> usare mezzi e strumenti grafici  per le diverse tipologie di disegno.</w:t>
            </w:r>
          </w:p>
          <w:p w:rsidR="00F26C5C" w:rsidRPr="00B27171" w:rsidRDefault="00F26C5C" w:rsidP="00351B5D">
            <w:pPr>
              <w:spacing w:after="0" w:line="240" w:lineRule="auto"/>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Sapere</w:t>
            </w:r>
            <w:r w:rsidRPr="00B27171">
              <w:rPr>
                <w:rFonts w:ascii="Times New Roman" w:hAnsi="Times New Roman"/>
                <w:color w:val="1F497D"/>
                <w:sz w:val="18"/>
                <w:szCs w:val="18"/>
                <w:lang w:eastAsia="ar-SA"/>
              </w:rPr>
              <w:t xml:space="preserve"> rilevare forme e strutture geometriche nell’architettura.</w:t>
            </w:r>
          </w:p>
          <w:p w:rsidR="00F26C5C" w:rsidRPr="00B27171" w:rsidRDefault="00F26C5C" w:rsidP="00351B5D">
            <w:pPr>
              <w:spacing w:after="0" w:line="240" w:lineRule="auto"/>
              <w:rPr>
                <w:rFonts w:ascii="Times New Roman" w:hAnsi="Times New Roman"/>
                <w:sz w:val="18"/>
                <w:szCs w:val="18"/>
              </w:rPr>
            </w:pPr>
            <w:r w:rsidRPr="00B27171">
              <w:rPr>
                <w:rFonts w:ascii="Times New Roman" w:hAnsi="Times New Roman"/>
                <w:b/>
                <w:color w:val="1F497D"/>
                <w:sz w:val="18"/>
                <w:szCs w:val="18"/>
                <w:lang w:eastAsia="ar-SA"/>
              </w:rPr>
              <w:t>* Utilizzare</w:t>
            </w:r>
            <w:r w:rsidRPr="00B27171">
              <w:rPr>
                <w:rFonts w:ascii="Times New Roman" w:hAnsi="Times New Roman"/>
                <w:color w:val="1F497D"/>
                <w:sz w:val="18"/>
                <w:szCs w:val="18"/>
                <w:lang w:eastAsia="ar-SA"/>
              </w:rPr>
              <w:t xml:space="preserve"> il disegno come strumento di conoscenza della realtà</w:t>
            </w:r>
          </w:p>
          <w:p w:rsidR="00F26C5C" w:rsidRPr="00B27171" w:rsidRDefault="00F26C5C" w:rsidP="00351B5D">
            <w:pPr>
              <w:spacing w:after="0" w:line="240" w:lineRule="auto"/>
              <w:rPr>
                <w:rFonts w:ascii="Times New Roman" w:hAnsi="Times New Roman"/>
                <w:sz w:val="18"/>
                <w:szCs w:val="18"/>
              </w:rPr>
            </w:pPr>
          </w:p>
          <w:p w:rsidR="00F26C5C" w:rsidRPr="00B27171" w:rsidRDefault="00F26C5C" w:rsidP="00351B5D">
            <w:pPr>
              <w:spacing w:after="0" w:line="240" w:lineRule="auto"/>
              <w:rPr>
                <w:rFonts w:ascii="Times New Roman" w:hAnsi="Times New Roman"/>
                <w:sz w:val="18"/>
                <w:szCs w:val="18"/>
              </w:rPr>
            </w:pPr>
          </w:p>
          <w:p w:rsidR="00F26C5C" w:rsidRPr="00B27171" w:rsidRDefault="00F26C5C" w:rsidP="00351B5D">
            <w:pPr>
              <w:spacing w:after="0" w:line="240" w:lineRule="auto"/>
              <w:rPr>
                <w:rFonts w:ascii="Times New Roman" w:hAnsi="Times New Roman"/>
                <w:sz w:val="18"/>
                <w:szCs w:val="18"/>
              </w:rPr>
            </w:pPr>
          </w:p>
          <w:p w:rsidR="00F26C5C" w:rsidRPr="00B27171" w:rsidRDefault="00F26C5C" w:rsidP="00351B5D">
            <w:pPr>
              <w:spacing w:after="0" w:line="240" w:lineRule="auto"/>
              <w:rPr>
                <w:rFonts w:ascii="Times New Roman" w:hAnsi="Times New Roman"/>
                <w:sz w:val="18"/>
                <w:szCs w:val="18"/>
              </w:rPr>
            </w:pPr>
          </w:p>
          <w:p w:rsidR="00F26C5C" w:rsidRPr="00B27171" w:rsidRDefault="00F26C5C" w:rsidP="00351B5D">
            <w:pPr>
              <w:spacing w:after="0" w:line="240" w:lineRule="auto"/>
              <w:rPr>
                <w:rFonts w:ascii="Times New Roman" w:hAnsi="Times New Roman"/>
                <w:sz w:val="18"/>
                <w:szCs w:val="18"/>
              </w:rPr>
            </w:pPr>
          </w:p>
        </w:tc>
        <w:tc>
          <w:tcPr>
            <w:tcW w:w="2404" w:type="dxa"/>
          </w:tcPr>
          <w:p w:rsidR="00F26C5C" w:rsidRPr="00B27171" w:rsidRDefault="00F26C5C" w:rsidP="00351B5D">
            <w:pPr>
              <w:pStyle w:val="Intestazione1"/>
              <w:tabs>
                <w:tab w:val="clear" w:pos="4819"/>
                <w:tab w:val="clear" w:pos="9638"/>
              </w:tabs>
              <w:ind w:left="282"/>
              <w:rPr>
                <w:b/>
                <w:iCs/>
                <w:color w:val="1F497D"/>
                <w:sz w:val="18"/>
                <w:szCs w:val="18"/>
              </w:rPr>
            </w:pPr>
          </w:p>
          <w:p w:rsidR="00F26C5C" w:rsidRPr="00B27171" w:rsidRDefault="00F26C5C" w:rsidP="00351B5D">
            <w:pPr>
              <w:pStyle w:val="Intestazione1"/>
              <w:tabs>
                <w:tab w:val="clear" w:pos="4819"/>
                <w:tab w:val="clear" w:pos="9638"/>
              </w:tabs>
              <w:jc w:val="center"/>
              <w:rPr>
                <w:b/>
                <w:color w:val="1F497D"/>
                <w:sz w:val="18"/>
                <w:szCs w:val="18"/>
                <w:u w:val="single"/>
              </w:rPr>
            </w:pPr>
            <w:r w:rsidRPr="00B27171">
              <w:rPr>
                <w:b/>
                <w:color w:val="1F497D"/>
                <w:sz w:val="18"/>
                <w:szCs w:val="18"/>
                <w:u w:val="single"/>
              </w:rPr>
              <w:t>Storia dell'arte</w:t>
            </w:r>
          </w:p>
          <w:p w:rsidR="00F26C5C" w:rsidRPr="00B27171" w:rsidRDefault="00F26C5C" w:rsidP="00351B5D">
            <w:pPr>
              <w:pStyle w:val="Intestazione1"/>
              <w:tabs>
                <w:tab w:val="clear" w:pos="4819"/>
                <w:tab w:val="clear" w:pos="9638"/>
              </w:tabs>
              <w:jc w:val="center"/>
              <w:rPr>
                <w:b/>
                <w:iCs/>
                <w:sz w:val="18"/>
                <w:szCs w:val="18"/>
              </w:rPr>
            </w:pPr>
          </w:p>
          <w:p w:rsidR="00F26C5C" w:rsidRPr="00B27171" w:rsidRDefault="00F26C5C" w:rsidP="00351B5D">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Utilizzare</w:t>
            </w:r>
            <w:r w:rsidRPr="00B27171">
              <w:rPr>
                <w:rFonts w:ascii="Times New Roman" w:hAnsi="Times New Roman"/>
                <w:color w:val="1F497D"/>
                <w:sz w:val="18"/>
                <w:szCs w:val="18"/>
                <w:lang w:eastAsia="ar-SA"/>
              </w:rPr>
              <w:t xml:space="preserve"> correttamente il linguaggio specifico della disciplina.</w:t>
            </w:r>
          </w:p>
          <w:p w:rsidR="00F26C5C" w:rsidRPr="00B27171" w:rsidRDefault="00F26C5C" w:rsidP="00351B5D">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Saper</w:t>
            </w:r>
            <w:r w:rsidRPr="00B27171">
              <w:rPr>
                <w:rFonts w:ascii="Times New Roman" w:hAnsi="Times New Roman"/>
                <w:color w:val="1F497D"/>
                <w:sz w:val="18"/>
                <w:szCs w:val="18"/>
                <w:lang w:eastAsia="ar-SA"/>
              </w:rPr>
              <w:t xml:space="preserve"> </w:t>
            </w:r>
            <w:r w:rsidRPr="00B27171">
              <w:rPr>
                <w:rFonts w:ascii="Times New Roman" w:hAnsi="Times New Roman"/>
                <w:b/>
                <w:color w:val="1F497D"/>
                <w:sz w:val="18"/>
                <w:szCs w:val="18"/>
                <w:lang w:eastAsia="ar-SA"/>
              </w:rPr>
              <w:t>riconoscere</w:t>
            </w:r>
            <w:r w:rsidRPr="00B27171">
              <w:rPr>
                <w:rFonts w:ascii="Times New Roman" w:hAnsi="Times New Roman"/>
                <w:color w:val="1F497D"/>
                <w:sz w:val="18"/>
                <w:szCs w:val="18"/>
                <w:lang w:eastAsia="ar-SA"/>
              </w:rPr>
              <w:t xml:space="preserve"> i caratteri peculiari dello stile rococò.</w:t>
            </w:r>
          </w:p>
          <w:p w:rsidR="00F26C5C" w:rsidRPr="00B27171" w:rsidRDefault="00F26C5C" w:rsidP="00351B5D">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Leggere</w:t>
            </w:r>
            <w:r w:rsidRPr="00B27171">
              <w:rPr>
                <w:rFonts w:ascii="Times New Roman" w:hAnsi="Times New Roman"/>
                <w:color w:val="1F497D"/>
                <w:sz w:val="18"/>
                <w:szCs w:val="18"/>
                <w:lang w:eastAsia="ar-SA"/>
              </w:rPr>
              <w:t xml:space="preserve"> le opere architettoniche più significative di </w:t>
            </w:r>
            <w:proofErr w:type="spellStart"/>
            <w:r w:rsidRPr="00B27171">
              <w:rPr>
                <w:rFonts w:ascii="Times New Roman" w:hAnsi="Times New Roman"/>
                <w:color w:val="1F497D"/>
                <w:sz w:val="18"/>
                <w:szCs w:val="18"/>
                <w:lang w:eastAsia="ar-SA"/>
              </w:rPr>
              <w:t>Juvarra</w:t>
            </w:r>
            <w:proofErr w:type="spellEnd"/>
            <w:r w:rsidRPr="00B27171">
              <w:rPr>
                <w:rFonts w:ascii="Times New Roman" w:hAnsi="Times New Roman"/>
                <w:color w:val="1F497D"/>
                <w:sz w:val="18"/>
                <w:szCs w:val="18"/>
                <w:lang w:eastAsia="ar-SA"/>
              </w:rPr>
              <w:t xml:space="preserve"> e </w:t>
            </w:r>
            <w:proofErr w:type="spellStart"/>
            <w:r w:rsidRPr="00B27171">
              <w:rPr>
                <w:rFonts w:ascii="Times New Roman" w:hAnsi="Times New Roman"/>
                <w:color w:val="1F497D"/>
                <w:sz w:val="18"/>
                <w:szCs w:val="18"/>
                <w:lang w:eastAsia="ar-SA"/>
              </w:rPr>
              <w:t>Vanvitelli</w:t>
            </w:r>
            <w:proofErr w:type="spellEnd"/>
            <w:r w:rsidRPr="00B27171">
              <w:rPr>
                <w:rFonts w:ascii="Times New Roman" w:hAnsi="Times New Roman"/>
                <w:color w:val="1F497D"/>
                <w:sz w:val="18"/>
                <w:szCs w:val="18"/>
                <w:lang w:eastAsia="ar-SA"/>
              </w:rPr>
              <w:t>.</w:t>
            </w:r>
          </w:p>
          <w:p w:rsidR="00F26C5C" w:rsidRPr="00B27171" w:rsidRDefault="00F26C5C" w:rsidP="00351B5D">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Riconoscere</w:t>
            </w:r>
            <w:r w:rsidRPr="00B27171">
              <w:rPr>
                <w:rFonts w:ascii="Times New Roman" w:hAnsi="Times New Roman"/>
                <w:color w:val="1F497D"/>
                <w:sz w:val="18"/>
                <w:szCs w:val="18"/>
                <w:lang w:eastAsia="ar-SA"/>
              </w:rPr>
              <w:t xml:space="preserve"> gli aspetti significativi  della pittura di Tiepolo</w:t>
            </w:r>
          </w:p>
          <w:p w:rsidR="00F26C5C" w:rsidRPr="00B27171" w:rsidRDefault="00F26C5C" w:rsidP="00351B5D">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Sapere operare</w:t>
            </w:r>
            <w:r w:rsidRPr="00B27171">
              <w:rPr>
                <w:rFonts w:ascii="Times New Roman" w:hAnsi="Times New Roman"/>
                <w:color w:val="1F497D"/>
                <w:sz w:val="18"/>
                <w:szCs w:val="18"/>
                <w:lang w:eastAsia="ar-SA"/>
              </w:rPr>
              <w:t xml:space="preserve"> confronti tra i diversi artisti evidenziando analogie e differenze.</w:t>
            </w:r>
          </w:p>
          <w:p w:rsidR="00F26C5C" w:rsidRPr="00B27171" w:rsidRDefault="00F26C5C" w:rsidP="00351B5D">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Elaborare</w:t>
            </w:r>
            <w:r w:rsidRPr="00B27171">
              <w:rPr>
                <w:rFonts w:ascii="Times New Roman" w:hAnsi="Times New Roman"/>
                <w:color w:val="1F497D"/>
                <w:sz w:val="18"/>
                <w:szCs w:val="18"/>
                <w:lang w:eastAsia="ar-SA"/>
              </w:rPr>
              <w:t xml:space="preserve"> ed esprimere giudizi estetici</w:t>
            </w:r>
          </w:p>
          <w:p w:rsidR="00F26C5C" w:rsidRPr="00B27171" w:rsidRDefault="00F26C5C" w:rsidP="00351B5D">
            <w:pPr>
              <w:contextualSpacing/>
              <w:jc w:val="center"/>
              <w:rPr>
                <w:rFonts w:ascii="Times New Roman" w:hAnsi="Times New Roman"/>
                <w:b/>
                <w:color w:val="1F497D"/>
                <w:sz w:val="18"/>
                <w:szCs w:val="18"/>
                <w:u w:val="single"/>
              </w:rPr>
            </w:pPr>
          </w:p>
          <w:p w:rsidR="00F26C5C" w:rsidRPr="00B27171" w:rsidRDefault="00F26C5C" w:rsidP="00351B5D">
            <w:pPr>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F26C5C" w:rsidRPr="00B27171" w:rsidRDefault="00F26C5C" w:rsidP="00351B5D">
            <w:pPr>
              <w:contextualSpacing/>
              <w:jc w:val="center"/>
              <w:rPr>
                <w:rFonts w:ascii="Times New Roman" w:hAnsi="Times New Roman"/>
                <w:b/>
                <w:color w:val="1F497D"/>
                <w:sz w:val="18"/>
                <w:szCs w:val="18"/>
                <w:u w:val="single"/>
              </w:rPr>
            </w:pPr>
          </w:p>
          <w:p w:rsidR="00F26C5C" w:rsidRPr="00B27171" w:rsidRDefault="00F26C5C" w:rsidP="00351B5D">
            <w:pPr>
              <w:spacing w:after="0" w:line="240" w:lineRule="auto"/>
              <w:ind w:right="-54"/>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Padroneggiare</w:t>
            </w:r>
            <w:r w:rsidRPr="00B27171">
              <w:rPr>
                <w:rFonts w:ascii="Times New Roman" w:hAnsi="Times New Roman"/>
                <w:color w:val="1F497D"/>
                <w:sz w:val="18"/>
                <w:szCs w:val="18"/>
                <w:lang w:eastAsia="ar-SA"/>
              </w:rPr>
              <w:t xml:space="preserve"> l’uso degli strumenti e dei mezzi tecnici.</w:t>
            </w:r>
          </w:p>
          <w:p w:rsidR="00F26C5C" w:rsidRPr="00B27171" w:rsidRDefault="00F26C5C" w:rsidP="00351B5D">
            <w:pPr>
              <w:spacing w:after="0" w:line="240" w:lineRule="auto"/>
              <w:rPr>
                <w:rFonts w:ascii="Times New Roman" w:hAnsi="Times New Roman"/>
                <w:b/>
                <w:color w:val="1F497D"/>
                <w:sz w:val="18"/>
                <w:szCs w:val="18"/>
                <w:lang w:eastAsia="ar-SA"/>
              </w:rPr>
            </w:pPr>
            <w:r w:rsidRPr="00B27171">
              <w:rPr>
                <w:rFonts w:ascii="Times New Roman" w:hAnsi="Times New Roman"/>
                <w:b/>
                <w:color w:val="1F497D"/>
                <w:sz w:val="18"/>
                <w:szCs w:val="18"/>
                <w:lang w:eastAsia="ar-SA"/>
              </w:rPr>
              <w:t xml:space="preserve">* Applicare </w:t>
            </w:r>
            <w:r w:rsidRPr="00B27171">
              <w:rPr>
                <w:rFonts w:ascii="Times New Roman" w:hAnsi="Times New Roman"/>
                <w:color w:val="1F497D"/>
                <w:sz w:val="18"/>
                <w:szCs w:val="18"/>
                <w:lang w:eastAsia="ar-SA"/>
              </w:rPr>
              <w:t>le proiezioni ortogonali e le sezioni allo sviluppo del progetto architettonico</w:t>
            </w:r>
            <w:r w:rsidRPr="00B27171">
              <w:rPr>
                <w:rFonts w:ascii="Times New Roman" w:hAnsi="Times New Roman"/>
                <w:b/>
                <w:color w:val="1F497D"/>
                <w:sz w:val="18"/>
                <w:szCs w:val="18"/>
                <w:lang w:eastAsia="ar-SA"/>
              </w:rPr>
              <w:t>.</w:t>
            </w:r>
          </w:p>
          <w:p w:rsidR="00F26C5C" w:rsidRPr="00B27171" w:rsidRDefault="00F26C5C" w:rsidP="00351B5D">
            <w:pPr>
              <w:spacing w:after="0" w:line="240" w:lineRule="auto"/>
              <w:rPr>
                <w:rFonts w:ascii="Times New Roman" w:hAnsi="Times New Roman"/>
                <w:sz w:val="18"/>
                <w:szCs w:val="18"/>
              </w:rPr>
            </w:pPr>
            <w:r w:rsidRPr="00B27171">
              <w:rPr>
                <w:rFonts w:ascii="Times New Roman" w:hAnsi="Times New Roman"/>
                <w:b/>
                <w:color w:val="1F497D"/>
                <w:sz w:val="18"/>
                <w:szCs w:val="18"/>
                <w:lang w:eastAsia="ar-SA"/>
              </w:rPr>
              <w:t>* Acquisire gli elementi</w:t>
            </w:r>
            <w:r w:rsidRPr="00B27171">
              <w:rPr>
                <w:rFonts w:ascii="Times New Roman" w:hAnsi="Times New Roman"/>
                <w:color w:val="1F497D"/>
                <w:sz w:val="18"/>
                <w:szCs w:val="18"/>
                <w:lang w:eastAsia="ar-SA"/>
              </w:rPr>
              <w:t xml:space="preserve"> di base del progetto e  sapere eseguire un semplice rilievo architettonico</w:t>
            </w:r>
          </w:p>
        </w:tc>
        <w:tc>
          <w:tcPr>
            <w:tcW w:w="2404" w:type="dxa"/>
          </w:tcPr>
          <w:p w:rsidR="00F26C5C" w:rsidRPr="00B27171" w:rsidRDefault="00F26C5C" w:rsidP="00351B5D">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F26C5C" w:rsidRPr="00B27171" w:rsidRDefault="00F26C5C" w:rsidP="00351B5D">
            <w:pPr>
              <w:pStyle w:val="Intestazione1"/>
              <w:tabs>
                <w:tab w:val="clear" w:pos="4819"/>
                <w:tab w:val="clear" w:pos="9638"/>
              </w:tabs>
              <w:jc w:val="center"/>
              <w:rPr>
                <w:b/>
                <w:color w:val="1F497D"/>
                <w:sz w:val="18"/>
                <w:szCs w:val="18"/>
                <w:u w:val="single"/>
              </w:rPr>
            </w:pPr>
            <w:r w:rsidRPr="00B27171">
              <w:rPr>
                <w:b/>
                <w:color w:val="1F497D"/>
                <w:sz w:val="18"/>
                <w:szCs w:val="18"/>
                <w:u w:val="single"/>
              </w:rPr>
              <w:t>Storia dell'arte</w:t>
            </w:r>
          </w:p>
          <w:p w:rsidR="00F26C5C" w:rsidRPr="00B27171" w:rsidRDefault="00F26C5C" w:rsidP="00351B5D">
            <w:pPr>
              <w:pStyle w:val="Intestazione1"/>
              <w:tabs>
                <w:tab w:val="clear" w:pos="4819"/>
                <w:tab w:val="clear" w:pos="9638"/>
              </w:tabs>
              <w:rPr>
                <w:iCs/>
                <w:color w:val="1F497D"/>
                <w:sz w:val="18"/>
                <w:szCs w:val="18"/>
              </w:rPr>
            </w:pPr>
          </w:p>
          <w:p w:rsidR="00F26C5C" w:rsidRPr="00B27171" w:rsidRDefault="00F26C5C" w:rsidP="00351B5D">
            <w:pPr>
              <w:pStyle w:val="Intestazione1"/>
              <w:tabs>
                <w:tab w:val="clear" w:pos="4819"/>
                <w:tab w:val="clear" w:pos="9638"/>
              </w:tabs>
              <w:rPr>
                <w:iCs/>
                <w:color w:val="1F497D"/>
                <w:sz w:val="18"/>
                <w:szCs w:val="18"/>
              </w:rPr>
            </w:pPr>
            <w:r w:rsidRPr="00B27171">
              <w:rPr>
                <w:iCs/>
                <w:color w:val="1F497D"/>
                <w:sz w:val="18"/>
                <w:szCs w:val="18"/>
              </w:rPr>
              <w:t>* Il  Rococò espressione delle corti d’Europa. I caratteri che identificano lo stile rococò in architettura e pittura. Tipologia architettonica della Reggia.</w:t>
            </w:r>
          </w:p>
          <w:p w:rsidR="00F26C5C" w:rsidRPr="00B27171" w:rsidRDefault="00F26C5C" w:rsidP="00351B5D">
            <w:pPr>
              <w:pStyle w:val="Intestazione1"/>
              <w:tabs>
                <w:tab w:val="clear" w:pos="4819"/>
                <w:tab w:val="clear" w:pos="9638"/>
              </w:tabs>
              <w:rPr>
                <w:iCs/>
                <w:color w:val="1F497D"/>
                <w:sz w:val="18"/>
                <w:szCs w:val="18"/>
              </w:rPr>
            </w:pPr>
            <w:r w:rsidRPr="00B27171">
              <w:rPr>
                <w:iCs/>
                <w:color w:val="1F497D"/>
                <w:sz w:val="18"/>
                <w:szCs w:val="18"/>
              </w:rPr>
              <w:t xml:space="preserve">* Filippo </w:t>
            </w:r>
            <w:proofErr w:type="spellStart"/>
            <w:r w:rsidRPr="00B27171">
              <w:rPr>
                <w:iCs/>
                <w:color w:val="1F497D"/>
                <w:sz w:val="18"/>
                <w:szCs w:val="18"/>
              </w:rPr>
              <w:t>Juvarra</w:t>
            </w:r>
            <w:proofErr w:type="spellEnd"/>
            <w:r w:rsidRPr="00B27171">
              <w:rPr>
                <w:iCs/>
                <w:color w:val="1F497D"/>
                <w:sz w:val="18"/>
                <w:szCs w:val="18"/>
              </w:rPr>
              <w:t xml:space="preserve"> e la trasformazione di Torino in città capitale “Palazzina di caccia di Stupinigi”.</w:t>
            </w:r>
          </w:p>
          <w:p w:rsidR="00F26C5C" w:rsidRPr="00B27171" w:rsidRDefault="00F26C5C" w:rsidP="00351B5D">
            <w:pPr>
              <w:pStyle w:val="Intestazione1"/>
              <w:tabs>
                <w:tab w:val="clear" w:pos="4819"/>
                <w:tab w:val="clear" w:pos="9638"/>
              </w:tabs>
              <w:rPr>
                <w:iCs/>
                <w:color w:val="1F497D"/>
                <w:sz w:val="18"/>
                <w:szCs w:val="18"/>
              </w:rPr>
            </w:pPr>
            <w:r w:rsidRPr="00B27171">
              <w:rPr>
                <w:iCs/>
                <w:color w:val="1F497D"/>
                <w:sz w:val="18"/>
                <w:szCs w:val="18"/>
              </w:rPr>
              <w:t xml:space="preserve">* Luigi </w:t>
            </w:r>
            <w:proofErr w:type="spellStart"/>
            <w:r w:rsidRPr="00B27171">
              <w:rPr>
                <w:iCs/>
                <w:color w:val="1F497D"/>
                <w:sz w:val="18"/>
                <w:szCs w:val="18"/>
              </w:rPr>
              <w:t>Vanvitelli</w:t>
            </w:r>
            <w:proofErr w:type="spellEnd"/>
            <w:r w:rsidRPr="00B27171">
              <w:rPr>
                <w:iCs/>
                <w:color w:val="1F497D"/>
                <w:sz w:val="18"/>
                <w:szCs w:val="18"/>
              </w:rPr>
              <w:t xml:space="preserve"> e la Reggia di Caserta, ambizioso progetto urbanistico.</w:t>
            </w:r>
          </w:p>
          <w:p w:rsidR="00F26C5C" w:rsidRPr="00B27171" w:rsidRDefault="00F26C5C" w:rsidP="00351B5D">
            <w:pPr>
              <w:pStyle w:val="Intestazione1"/>
              <w:tabs>
                <w:tab w:val="clear" w:pos="4819"/>
                <w:tab w:val="clear" w:pos="9638"/>
              </w:tabs>
              <w:rPr>
                <w:iCs/>
                <w:color w:val="1F497D"/>
                <w:sz w:val="18"/>
                <w:szCs w:val="18"/>
              </w:rPr>
            </w:pPr>
            <w:r w:rsidRPr="00B27171">
              <w:rPr>
                <w:iCs/>
                <w:color w:val="1F497D"/>
                <w:sz w:val="18"/>
                <w:szCs w:val="18"/>
              </w:rPr>
              <w:t xml:space="preserve">* La pittura </w:t>
            </w:r>
            <w:proofErr w:type="spellStart"/>
            <w:r w:rsidRPr="00B27171">
              <w:rPr>
                <w:iCs/>
                <w:color w:val="1F497D"/>
                <w:sz w:val="18"/>
                <w:szCs w:val="18"/>
              </w:rPr>
              <w:t>luministico-teatrale</w:t>
            </w:r>
            <w:proofErr w:type="spellEnd"/>
            <w:r w:rsidRPr="00B27171">
              <w:rPr>
                <w:iCs/>
                <w:color w:val="1F497D"/>
                <w:sz w:val="18"/>
                <w:szCs w:val="18"/>
              </w:rPr>
              <w:t xml:space="preserve"> di </w:t>
            </w:r>
            <w:proofErr w:type="spellStart"/>
            <w:r w:rsidRPr="00B27171">
              <w:rPr>
                <w:iCs/>
                <w:color w:val="1F497D"/>
                <w:sz w:val="18"/>
                <w:szCs w:val="18"/>
              </w:rPr>
              <w:t>Giovan</w:t>
            </w:r>
            <w:proofErr w:type="spellEnd"/>
            <w:r w:rsidRPr="00B27171">
              <w:rPr>
                <w:iCs/>
                <w:color w:val="1F497D"/>
                <w:sz w:val="18"/>
                <w:szCs w:val="18"/>
              </w:rPr>
              <w:t xml:space="preserve"> Battista Tiepolo.</w:t>
            </w:r>
          </w:p>
          <w:p w:rsidR="00F26C5C" w:rsidRPr="00B27171" w:rsidRDefault="00F26C5C" w:rsidP="00351B5D">
            <w:pPr>
              <w:pStyle w:val="Intestazione1"/>
              <w:tabs>
                <w:tab w:val="clear" w:pos="4819"/>
                <w:tab w:val="clear" w:pos="9638"/>
              </w:tabs>
              <w:rPr>
                <w:iCs/>
                <w:color w:val="1F497D"/>
                <w:sz w:val="18"/>
                <w:szCs w:val="18"/>
              </w:rPr>
            </w:pPr>
            <w:r w:rsidRPr="00B27171">
              <w:rPr>
                <w:iCs/>
                <w:color w:val="1F497D"/>
                <w:sz w:val="18"/>
                <w:szCs w:val="18"/>
              </w:rPr>
              <w:t>* Antonio Canaletto: Venezia attraverso l’occhio della lente</w:t>
            </w:r>
          </w:p>
          <w:p w:rsidR="00F26C5C" w:rsidRPr="00B27171" w:rsidRDefault="00F26C5C" w:rsidP="00351B5D">
            <w:pPr>
              <w:pStyle w:val="Intestazione1"/>
              <w:tabs>
                <w:tab w:val="clear" w:pos="4819"/>
                <w:tab w:val="clear" w:pos="9638"/>
              </w:tabs>
              <w:rPr>
                <w:iCs/>
                <w:color w:val="1F497D"/>
                <w:sz w:val="18"/>
                <w:szCs w:val="18"/>
              </w:rPr>
            </w:pPr>
          </w:p>
          <w:p w:rsidR="00F26C5C" w:rsidRPr="00B27171" w:rsidRDefault="00F26C5C" w:rsidP="00351B5D">
            <w:pPr>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F26C5C" w:rsidRPr="00B27171" w:rsidRDefault="00F26C5C" w:rsidP="00351B5D">
            <w:pPr>
              <w:pStyle w:val="Intestazione1"/>
              <w:tabs>
                <w:tab w:val="clear" w:pos="4819"/>
                <w:tab w:val="clear" w:pos="9638"/>
              </w:tabs>
              <w:rPr>
                <w:iCs/>
                <w:color w:val="1F497D"/>
                <w:sz w:val="18"/>
                <w:szCs w:val="18"/>
              </w:rPr>
            </w:pPr>
            <w:r w:rsidRPr="00B27171">
              <w:rPr>
                <w:iCs/>
                <w:color w:val="1F497D"/>
                <w:sz w:val="18"/>
                <w:szCs w:val="18"/>
              </w:rPr>
              <w:t xml:space="preserve">* Gli elementi basilari del progetto architettonico: simbologie grafiche, misure e rappresentazioni di muri, porte, finestre relativi alla pianta in scala di un edificio o di un appartamento. </w:t>
            </w:r>
          </w:p>
          <w:p w:rsidR="00F26C5C" w:rsidRPr="00B27171" w:rsidRDefault="00F26C5C" w:rsidP="00351B5D">
            <w:pPr>
              <w:pStyle w:val="Intestazione1"/>
              <w:tabs>
                <w:tab w:val="clear" w:pos="4819"/>
                <w:tab w:val="clear" w:pos="9638"/>
              </w:tabs>
              <w:rPr>
                <w:sz w:val="18"/>
                <w:szCs w:val="18"/>
              </w:rPr>
            </w:pPr>
            <w:r w:rsidRPr="00B27171">
              <w:rPr>
                <w:iCs/>
                <w:color w:val="1F497D"/>
                <w:sz w:val="18"/>
                <w:szCs w:val="18"/>
              </w:rPr>
              <w:t>* Il rilievo architettonico</w:t>
            </w:r>
          </w:p>
        </w:tc>
        <w:tc>
          <w:tcPr>
            <w:tcW w:w="2405" w:type="dxa"/>
          </w:tcPr>
          <w:p w:rsidR="00F26C5C" w:rsidRPr="00B27171" w:rsidRDefault="00F26C5C" w:rsidP="00351B5D">
            <w:pPr>
              <w:pStyle w:val="Paragrafoelenco"/>
              <w:spacing w:after="0" w:line="240" w:lineRule="auto"/>
              <w:rPr>
                <w:rFonts w:ascii="Times New Roman" w:hAnsi="Times New Roman"/>
                <w:sz w:val="18"/>
                <w:szCs w:val="18"/>
              </w:rPr>
            </w:pPr>
          </w:p>
          <w:p w:rsidR="00F26C5C" w:rsidRPr="00B27171" w:rsidRDefault="00F26C5C" w:rsidP="00351B5D">
            <w:pPr>
              <w:pStyle w:val="Paragrafoelenco"/>
              <w:numPr>
                <w:ilvl w:val="0"/>
                <w:numId w:val="5"/>
              </w:numPr>
              <w:spacing w:after="0" w:line="240" w:lineRule="auto"/>
              <w:rPr>
                <w:rFonts w:ascii="Times New Roman" w:hAnsi="Times New Roman"/>
                <w:color w:val="002060"/>
                <w:sz w:val="18"/>
                <w:szCs w:val="18"/>
              </w:rPr>
            </w:pPr>
            <w:r w:rsidRPr="00B27171">
              <w:rPr>
                <w:rFonts w:ascii="Times New Roman" w:hAnsi="Times New Roman"/>
                <w:color w:val="002060"/>
                <w:sz w:val="18"/>
                <w:szCs w:val="18"/>
              </w:rPr>
              <w:t>Libri di testo</w:t>
            </w:r>
          </w:p>
          <w:p w:rsidR="00F26C5C" w:rsidRPr="00B27171" w:rsidRDefault="00F26C5C" w:rsidP="00351B5D">
            <w:pPr>
              <w:pStyle w:val="Paragrafoelenco"/>
              <w:numPr>
                <w:ilvl w:val="0"/>
                <w:numId w:val="5"/>
              </w:numPr>
              <w:spacing w:after="0" w:line="240" w:lineRule="auto"/>
              <w:rPr>
                <w:rFonts w:ascii="Times New Roman" w:hAnsi="Times New Roman"/>
                <w:color w:val="002060"/>
                <w:sz w:val="18"/>
                <w:szCs w:val="18"/>
              </w:rPr>
            </w:pPr>
            <w:r w:rsidRPr="00B27171">
              <w:rPr>
                <w:rFonts w:ascii="Times New Roman" w:hAnsi="Times New Roman"/>
                <w:color w:val="002060"/>
                <w:sz w:val="18"/>
                <w:szCs w:val="18"/>
              </w:rPr>
              <w:t>Lezione frontale</w:t>
            </w:r>
          </w:p>
          <w:p w:rsidR="00F26C5C" w:rsidRPr="00B27171" w:rsidRDefault="00F26C5C" w:rsidP="00351B5D">
            <w:pPr>
              <w:pStyle w:val="Paragrafoelenco"/>
              <w:numPr>
                <w:ilvl w:val="0"/>
                <w:numId w:val="5"/>
              </w:numPr>
              <w:spacing w:after="0" w:line="240" w:lineRule="auto"/>
              <w:rPr>
                <w:rFonts w:ascii="Times New Roman" w:hAnsi="Times New Roman"/>
                <w:sz w:val="18"/>
                <w:szCs w:val="18"/>
              </w:rPr>
            </w:pPr>
            <w:r w:rsidRPr="00B27171">
              <w:rPr>
                <w:rFonts w:ascii="Times New Roman" w:hAnsi="Times New Roman"/>
                <w:color w:val="1F497D"/>
                <w:sz w:val="18"/>
                <w:szCs w:val="18"/>
              </w:rPr>
              <w:t>Analisi guidata delle opere d’arte servendosi di strumenti multimediali;</w:t>
            </w:r>
          </w:p>
          <w:p w:rsidR="00F26C5C" w:rsidRPr="00B27171" w:rsidRDefault="00F26C5C" w:rsidP="00351B5D">
            <w:pPr>
              <w:pStyle w:val="Paragrafoelenco"/>
              <w:numPr>
                <w:ilvl w:val="0"/>
                <w:numId w:val="5"/>
              </w:numPr>
              <w:spacing w:after="0" w:line="240" w:lineRule="auto"/>
              <w:rPr>
                <w:rFonts w:ascii="Times New Roman" w:hAnsi="Times New Roman"/>
                <w:sz w:val="18"/>
                <w:szCs w:val="18"/>
              </w:rPr>
            </w:pPr>
            <w:r w:rsidRPr="00B27171">
              <w:rPr>
                <w:rFonts w:ascii="Times New Roman" w:hAnsi="Times New Roman"/>
                <w:color w:val="1F497D"/>
                <w:sz w:val="18"/>
                <w:szCs w:val="18"/>
              </w:rPr>
              <w:t>Esercitazioni grafiche</w:t>
            </w:r>
          </w:p>
        </w:tc>
        <w:tc>
          <w:tcPr>
            <w:tcW w:w="2405" w:type="dxa"/>
          </w:tcPr>
          <w:p w:rsidR="00F26C5C" w:rsidRPr="00B27171" w:rsidRDefault="00F26C5C" w:rsidP="00351B5D">
            <w:pPr>
              <w:pStyle w:val="Intestazione1"/>
              <w:tabs>
                <w:tab w:val="clear" w:pos="4819"/>
                <w:tab w:val="clear" w:pos="9638"/>
              </w:tabs>
              <w:ind w:left="720"/>
              <w:rPr>
                <w:iCs/>
                <w:color w:val="1F497D"/>
                <w:sz w:val="18"/>
                <w:szCs w:val="18"/>
              </w:rPr>
            </w:pPr>
          </w:p>
          <w:p w:rsidR="00F26C5C" w:rsidRPr="00B27171" w:rsidRDefault="00F26C5C" w:rsidP="00351B5D">
            <w:pPr>
              <w:pStyle w:val="Intestazione1"/>
              <w:numPr>
                <w:ilvl w:val="0"/>
                <w:numId w:val="5"/>
              </w:numPr>
              <w:tabs>
                <w:tab w:val="clear" w:pos="4819"/>
                <w:tab w:val="clear" w:pos="9638"/>
              </w:tabs>
              <w:rPr>
                <w:iCs/>
                <w:color w:val="1F497D"/>
                <w:sz w:val="18"/>
                <w:szCs w:val="18"/>
              </w:rPr>
            </w:pPr>
            <w:r w:rsidRPr="00B27171">
              <w:rPr>
                <w:iCs/>
                <w:color w:val="1F497D"/>
                <w:sz w:val="18"/>
                <w:szCs w:val="18"/>
              </w:rPr>
              <w:t xml:space="preserve">Colloqui orali </w:t>
            </w:r>
          </w:p>
          <w:p w:rsidR="00F26C5C" w:rsidRPr="00B27171" w:rsidRDefault="00F26C5C" w:rsidP="00351B5D">
            <w:pPr>
              <w:pStyle w:val="Intestazione1"/>
              <w:numPr>
                <w:ilvl w:val="0"/>
                <w:numId w:val="5"/>
              </w:numPr>
              <w:tabs>
                <w:tab w:val="clear" w:pos="4819"/>
                <w:tab w:val="clear" w:pos="9638"/>
              </w:tabs>
              <w:rPr>
                <w:iCs/>
                <w:color w:val="1F497D"/>
                <w:sz w:val="18"/>
                <w:szCs w:val="18"/>
              </w:rPr>
            </w:pPr>
            <w:r w:rsidRPr="00B27171">
              <w:rPr>
                <w:iCs/>
                <w:color w:val="1F497D"/>
                <w:sz w:val="18"/>
                <w:szCs w:val="18"/>
              </w:rPr>
              <w:t>Controllo e verifica  degli elaborati grafici</w:t>
            </w:r>
          </w:p>
          <w:p w:rsidR="00F26C5C" w:rsidRPr="00B27171" w:rsidRDefault="00F26C5C" w:rsidP="00351B5D">
            <w:pPr>
              <w:pStyle w:val="Intestazione1"/>
              <w:numPr>
                <w:ilvl w:val="0"/>
                <w:numId w:val="5"/>
              </w:numPr>
              <w:tabs>
                <w:tab w:val="clear" w:pos="4819"/>
                <w:tab w:val="clear" w:pos="9638"/>
              </w:tabs>
              <w:rPr>
                <w:iCs/>
                <w:color w:val="1F497D"/>
                <w:sz w:val="18"/>
                <w:szCs w:val="18"/>
              </w:rPr>
            </w:pPr>
            <w:r w:rsidRPr="00B27171">
              <w:rPr>
                <w:iCs/>
                <w:color w:val="1F497D"/>
                <w:sz w:val="18"/>
                <w:szCs w:val="18"/>
              </w:rPr>
              <w:t>Lettura delle opere anche con schede articolate</w:t>
            </w:r>
          </w:p>
          <w:p w:rsidR="00F26C5C" w:rsidRPr="00B27171" w:rsidRDefault="00F26C5C" w:rsidP="00351B5D">
            <w:pPr>
              <w:pStyle w:val="Paragrafoelenco"/>
              <w:numPr>
                <w:ilvl w:val="0"/>
                <w:numId w:val="5"/>
              </w:numPr>
              <w:spacing w:after="0" w:line="240" w:lineRule="auto"/>
              <w:contextualSpacing w:val="0"/>
              <w:rPr>
                <w:rFonts w:ascii="Times New Roman" w:hAnsi="Times New Roman"/>
                <w:sz w:val="18"/>
                <w:szCs w:val="18"/>
              </w:rPr>
            </w:pPr>
            <w:r w:rsidRPr="00B27171">
              <w:rPr>
                <w:rFonts w:ascii="Times New Roman" w:hAnsi="Times New Roman"/>
                <w:iCs/>
                <w:color w:val="1F497D"/>
                <w:sz w:val="18"/>
                <w:szCs w:val="18"/>
              </w:rPr>
              <w:t>Prove scritte o  grafiche in classe (anche in forma</w:t>
            </w:r>
            <w:r w:rsidRPr="00B27171">
              <w:rPr>
                <w:rFonts w:ascii="Times New Roman" w:hAnsi="Times New Roman"/>
                <w:color w:val="1F497D"/>
                <w:sz w:val="18"/>
                <w:szCs w:val="18"/>
                <w:lang w:eastAsia="ar-SA"/>
              </w:rPr>
              <w:t xml:space="preserve"> strutturate di tipo B o C o </w:t>
            </w:r>
            <w:proofErr w:type="spellStart"/>
            <w:r w:rsidRPr="00B27171">
              <w:rPr>
                <w:rFonts w:ascii="Times New Roman" w:hAnsi="Times New Roman"/>
                <w:color w:val="1F497D"/>
                <w:sz w:val="18"/>
                <w:szCs w:val="18"/>
                <w:lang w:eastAsia="ar-SA"/>
              </w:rPr>
              <w:t>B+C</w:t>
            </w:r>
            <w:proofErr w:type="spellEnd"/>
            <w:r w:rsidRPr="00B27171">
              <w:rPr>
                <w:rFonts w:ascii="Times New Roman" w:hAnsi="Times New Roman"/>
                <w:color w:val="1F497D"/>
                <w:sz w:val="18"/>
                <w:szCs w:val="18"/>
                <w:lang w:eastAsia="ar-SA"/>
              </w:rPr>
              <w:t xml:space="preserve"> e/o semi strutturate</w:t>
            </w:r>
            <w:r w:rsidRPr="00B27171">
              <w:rPr>
                <w:rFonts w:ascii="Times New Roman" w:hAnsi="Times New Roman"/>
                <w:sz w:val="18"/>
                <w:szCs w:val="18"/>
              </w:rPr>
              <w:t>.</w:t>
            </w:r>
          </w:p>
          <w:p w:rsidR="00F26C5C" w:rsidRPr="00B27171" w:rsidRDefault="00F26C5C" w:rsidP="00351B5D">
            <w:pPr>
              <w:spacing w:after="0" w:line="240" w:lineRule="auto"/>
              <w:rPr>
                <w:rFonts w:ascii="Times New Roman" w:hAnsi="Times New Roman"/>
                <w:sz w:val="18"/>
                <w:szCs w:val="18"/>
              </w:rPr>
            </w:pPr>
          </w:p>
        </w:tc>
        <w:tc>
          <w:tcPr>
            <w:tcW w:w="2405" w:type="dxa"/>
          </w:tcPr>
          <w:p w:rsidR="00F26C5C" w:rsidRPr="00B27171" w:rsidRDefault="00F26C5C" w:rsidP="00351B5D">
            <w:pPr>
              <w:pStyle w:val="Intestazione2"/>
              <w:tabs>
                <w:tab w:val="clear" w:pos="4819"/>
                <w:tab w:val="clear" w:pos="9638"/>
                <w:tab w:val="left" w:pos="282"/>
              </w:tabs>
              <w:autoSpaceDE w:val="0"/>
              <w:autoSpaceDN w:val="0"/>
              <w:adjustRightInd w:val="0"/>
              <w:ind w:left="282"/>
              <w:jc w:val="both"/>
              <w:rPr>
                <w:b/>
                <w:iCs/>
                <w:color w:val="1F497D"/>
                <w:sz w:val="18"/>
                <w:szCs w:val="18"/>
              </w:rPr>
            </w:pPr>
          </w:p>
          <w:p w:rsidR="00F26C5C" w:rsidRPr="00B27171" w:rsidRDefault="00F26C5C" w:rsidP="00351B5D">
            <w:pPr>
              <w:pStyle w:val="Intestazione1"/>
              <w:tabs>
                <w:tab w:val="clear" w:pos="4819"/>
                <w:tab w:val="clear" w:pos="9638"/>
              </w:tabs>
              <w:jc w:val="center"/>
              <w:rPr>
                <w:b/>
                <w:color w:val="1F497D"/>
                <w:sz w:val="18"/>
                <w:szCs w:val="18"/>
                <w:u w:val="single"/>
              </w:rPr>
            </w:pPr>
            <w:r w:rsidRPr="00B27171">
              <w:rPr>
                <w:b/>
                <w:color w:val="1F497D"/>
                <w:sz w:val="18"/>
                <w:szCs w:val="18"/>
                <w:u w:val="single"/>
              </w:rPr>
              <w:t>Storia dell'arte</w:t>
            </w:r>
          </w:p>
          <w:p w:rsidR="00F26C5C" w:rsidRPr="00B27171" w:rsidRDefault="00F26C5C" w:rsidP="00351B5D">
            <w:pPr>
              <w:spacing w:line="240" w:lineRule="auto"/>
              <w:contextualSpacing/>
              <w:rPr>
                <w:rFonts w:ascii="Times New Roman" w:hAnsi="Times New Roman"/>
                <w:b/>
                <w:color w:val="1F497D"/>
                <w:sz w:val="18"/>
                <w:szCs w:val="18"/>
                <w:lang w:eastAsia="ar-SA"/>
              </w:rPr>
            </w:pPr>
          </w:p>
          <w:p w:rsidR="00F26C5C" w:rsidRPr="00B27171" w:rsidRDefault="00F26C5C" w:rsidP="00351B5D">
            <w:pPr>
              <w:spacing w:line="240" w:lineRule="auto"/>
              <w:contextualSpacing/>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Conoscere</w:t>
            </w:r>
            <w:r w:rsidRPr="00B27171">
              <w:rPr>
                <w:rFonts w:ascii="Times New Roman" w:hAnsi="Times New Roman"/>
                <w:color w:val="1F497D"/>
                <w:sz w:val="18"/>
                <w:szCs w:val="18"/>
                <w:lang w:eastAsia="ar-SA"/>
              </w:rPr>
              <w:t xml:space="preserve"> il contesto storico-culturale in cui si sviluppa l’arte Rococò.</w:t>
            </w:r>
          </w:p>
          <w:p w:rsidR="00F26C5C" w:rsidRDefault="00F26C5C" w:rsidP="00351B5D">
            <w:pPr>
              <w:spacing w:line="240" w:lineRule="auto"/>
              <w:contextualSpacing/>
              <w:rPr>
                <w:rFonts w:ascii="Times New Roman" w:hAnsi="Times New Roman"/>
                <w:color w:val="1F497D"/>
                <w:sz w:val="18"/>
                <w:szCs w:val="18"/>
                <w:lang w:eastAsia="ar-SA"/>
              </w:rPr>
            </w:pPr>
            <w:r w:rsidRPr="00B27171">
              <w:rPr>
                <w:rFonts w:ascii="Times New Roman" w:hAnsi="Times New Roman"/>
                <w:b/>
                <w:color w:val="1F497D"/>
                <w:sz w:val="18"/>
                <w:szCs w:val="18"/>
                <w:lang w:eastAsia="ar-SA"/>
              </w:rPr>
              <w:t>* Conoscere</w:t>
            </w:r>
            <w:r w:rsidRPr="00B27171">
              <w:rPr>
                <w:rFonts w:ascii="Times New Roman" w:hAnsi="Times New Roman"/>
                <w:color w:val="1F497D"/>
                <w:sz w:val="18"/>
                <w:szCs w:val="18"/>
                <w:lang w:eastAsia="ar-SA"/>
              </w:rPr>
              <w:t xml:space="preserve"> la tipologia e la funzione della Reggia</w:t>
            </w:r>
          </w:p>
          <w:p w:rsidR="00F26C5C" w:rsidRPr="00B27171" w:rsidRDefault="00F26C5C" w:rsidP="00351B5D">
            <w:pPr>
              <w:spacing w:line="240" w:lineRule="auto"/>
              <w:contextualSpacing/>
              <w:rPr>
                <w:rFonts w:ascii="Times New Roman" w:hAnsi="Times New Roman"/>
                <w:color w:val="1F497D"/>
                <w:sz w:val="18"/>
                <w:szCs w:val="18"/>
              </w:rPr>
            </w:pPr>
            <w:r>
              <w:rPr>
                <w:rFonts w:ascii="Times New Roman" w:hAnsi="Times New Roman"/>
                <w:color w:val="1F497D"/>
                <w:sz w:val="18"/>
                <w:szCs w:val="18"/>
                <w:lang w:eastAsia="ar-SA"/>
              </w:rPr>
              <w:t xml:space="preserve">* </w:t>
            </w:r>
            <w:r w:rsidRPr="00B27171">
              <w:rPr>
                <w:rFonts w:ascii="Times New Roman" w:hAnsi="Times New Roman"/>
                <w:b/>
                <w:color w:val="1F497D"/>
                <w:sz w:val="18"/>
                <w:szCs w:val="18"/>
              </w:rPr>
              <w:t>Conoscere</w:t>
            </w:r>
            <w:r w:rsidRPr="00B27171">
              <w:rPr>
                <w:rFonts w:ascii="Times New Roman" w:hAnsi="Times New Roman"/>
                <w:color w:val="1F497D"/>
                <w:sz w:val="18"/>
                <w:szCs w:val="18"/>
              </w:rPr>
              <w:t xml:space="preserve"> le opere dei più importanti architetti del tempo:  Filippo </w:t>
            </w:r>
            <w:proofErr w:type="spellStart"/>
            <w:r w:rsidRPr="00B27171">
              <w:rPr>
                <w:rFonts w:ascii="Times New Roman" w:hAnsi="Times New Roman"/>
                <w:color w:val="1F497D"/>
                <w:sz w:val="18"/>
                <w:szCs w:val="18"/>
              </w:rPr>
              <w:t>Iuvarra</w:t>
            </w:r>
            <w:proofErr w:type="spellEnd"/>
            <w:r w:rsidRPr="00B27171">
              <w:rPr>
                <w:rFonts w:ascii="Times New Roman" w:hAnsi="Times New Roman"/>
                <w:color w:val="1F497D"/>
                <w:sz w:val="18"/>
                <w:szCs w:val="18"/>
              </w:rPr>
              <w:t xml:space="preserve"> e Luigi </w:t>
            </w:r>
            <w:proofErr w:type="spellStart"/>
            <w:r w:rsidRPr="00B27171">
              <w:rPr>
                <w:rFonts w:ascii="Times New Roman" w:hAnsi="Times New Roman"/>
                <w:color w:val="1F497D"/>
                <w:sz w:val="18"/>
                <w:szCs w:val="18"/>
              </w:rPr>
              <w:t>Vanvitelli</w:t>
            </w:r>
            <w:proofErr w:type="spellEnd"/>
            <w:r w:rsidRPr="00B27171">
              <w:rPr>
                <w:rFonts w:ascii="Times New Roman" w:hAnsi="Times New Roman"/>
                <w:color w:val="1F497D"/>
                <w:sz w:val="18"/>
                <w:szCs w:val="18"/>
              </w:rPr>
              <w:t>, che consentono di comprendere le scelte artistiche del periodo</w:t>
            </w:r>
          </w:p>
          <w:p w:rsidR="00F26C5C" w:rsidRPr="00B27171" w:rsidRDefault="00F26C5C" w:rsidP="00351B5D">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Conoscere</w:t>
            </w:r>
            <w:r w:rsidRPr="00B27171">
              <w:rPr>
                <w:rFonts w:ascii="Times New Roman" w:hAnsi="Times New Roman"/>
                <w:color w:val="1F497D"/>
                <w:sz w:val="18"/>
                <w:szCs w:val="18"/>
                <w:lang w:eastAsia="ar-SA"/>
              </w:rPr>
              <w:t xml:space="preserve"> l’evoluzione della grande decorazione in  </w:t>
            </w:r>
            <w:proofErr w:type="spellStart"/>
            <w:r w:rsidRPr="00B27171">
              <w:rPr>
                <w:rFonts w:ascii="Times New Roman" w:hAnsi="Times New Roman"/>
                <w:color w:val="1F497D"/>
                <w:sz w:val="18"/>
                <w:szCs w:val="18"/>
                <w:lang w:eastAsia="ar-SA"/>
              </w:rPr>
              <w:t>G.B.Tiepolo.</w:t>
            </w:r>
            <w:proofErr w:type="spellEnd"/>
          </w:p>
          <w:p w:rsidR="00F26C5C" w:rsidRPr="00B27171" w:rsidRDefault="00F26C5C" w:rsidP="00351B5D">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Conoscere</w:t>
            </w:r>
            <w:r w:rsidRPr="00B27171">
              <w:rPr>
                <w:rFonts w:ascii="Times New Roman" w:hAnsi="Times New Roman"/>
                <w:color w:val="1F497D"/>
                <w:sz w:val="18"/>
                <w:szCs w:val="18"/>
                <w:lang w:eastAsia="ar-SA"/>
              </w:rPr>
              <w:t xml:space="preserve"> le scelte tecniche del Canaletto</w:t>
            </w:r>
          </w:p>
          <w:p w:rsidR="00F26C5C" w:rsidRPr="00B27171" w:rsidRDefault="00F26C5C" w:rsidP="00351B5D">
            <w:pPr>
              <w:contextualSpacing/>
              <w:jc w:val="both"/>
              <w:rPr>
                <w:rFonts w:ascii="Times New Roman" w:hAnsi="Times New Roman"/>
                <w:b/>
                <w:color w:val="1F497D"/>
                <w:sz w:val="18"/>
                <w:szCs w:val="18"/>
                <w:lang w:eastAsia="ar-SA"/>
              </w:rPr>
            </w:pPr>
          </w:p>
          <w:p w:rsidR="00F26C5C" w:rsidRDefault="00F26C5C" w:rsidP="00351B5D">
            <w:pPr>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F26C5C" w:rsidRPr="00B27171" w:rsidRDefault="00F26C5C" w:rsidP="00351B5D">
            <w:pPr>
              <w:contextualSpacing/>
              <w:jc w:val="center"/>
              <w:rPr>
                <w:rFonts w:ascii="Times New Roman" w:hAnsi="Times New Roman"/>
                <w:b/>
                <w:color w:val="1F497D"/>
                <w:sz w:val="18"/>
                <w:szCs w:val="18"/>
                <w:u w:val="single"/>
              </w:rPr>
            </w:pPr>
          </w:p>
          <w:p w:rsidR="00F26C5C" w:rsidRPr="00B27171" w:rsidRDefault="00F26C5C" w:rsidP="00351B5D">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Conoscere</w:t>
            </w:r>
            <w:r w:rsidRPr="00B27171">
              <w:rPr>
                <w:rFonts w:ascii="Times New Roman" w:hAnsi="Times New Roman"/>
                <w:color w:val="1F497D"/>
                <w:sz w:val="18"/>
                <w:szCs w:val="18"/>
                <w:lang w:eastAsia="ar-SA"/>
              </w:rPr>
              <w:t xml:space="preserve"> gli elementi basilari del progetto architettonico e il metodo</w:t>
            </w:r>
            <w:r w:rsidRPr="00B27171">
              <w:rPr>
                <w:rFonts w:ascii="Times New Roman" w:hAnsi="Times New Roman"/>
                <w:sz w:val="18"/>
                <w:szCs w:val="18"/>
              </w:rPr>
              <w:t xml:space="preserve"> </w:t>
            </w:r>
            <w:r w:rsidRPr="00B27171">
              <w:rPr>
                <w:rFonts w:ascii="Times New Roman" w:hAnsi="Times New Roman"/>
                <w:color w:val="1F497D"/>
                <w:sz w:val="18"/>
                <w:szCs w:val="18"/>
                <w:lang w:eastAsia="ar-SA"/>
              </w:rPr>
              <w:t>del rilievo</w:t>
            </w:r>
          </w:p>
          <w:p w:rsidR="00F26C5C" w:rsidRPr="00B27171" w:rsidRDefault="00F26C5C" w:rsidP="00351B5D">
            <w:pPr>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Sapere</w:t>
            </w:r>
            <w:r w:rsidRPr="00B27171">
              <w:rPr>
                <w:rFonts w:ascii="Times New Roman" w:hAnsi="Times New Roman"/>
                <w:color w:val="1F497D"/>
                <w:sz w:val="18"/>
                <w:szCs w:val="18"/>
                <w:lang w:eastAsia="ar-SA"/>
              </w:rPr>
              <w:t xml:space="preserve"> applicare le rappresentazioni  della geometria descrittiva ai procedimenti del progetto architettonico.</w:t>
            </w:r>
          </w:p>
          <w:p w:rsidR="00F26C5C" w:rsidRPr="00B27171" w:rsidRDefault="00F26C5C" w:rsidP="00351B5D">
            <w:pPr>
              <w:spacing w:after="0" w:line="240" w:lineRule="auto"/>
              <w:rPr>
                <w:rFonts w:ascii="Times New Roman" w:hAnsi="Times New Roman"/>
                <w:sz w:val="18"/>
                <w:szCs w:val="18"/>
              </w:rPr>
            </w:pPr>
          </w:p>
        </w:tc>
      </w:tr>
    </w:tbl>
    <w:p w:rsidR="00F26C5C" w:rsidRPr="006820FA" w:rsidRDefault="00F26C5C" w:rsidP="00F26C5C">
      <w:pPr>
        <w:rPr>
          <w:b/>
          <w:sz w:val="28"/>
          <w:szCs w:val="28"/>
        </w:rPr>
      </w:pPr>
      <w:proofErr w:type="spellStart"/>
      <w:r>
        <w:rPr>
          <w:b/>
          <w:sz w:val="28"/>
          <w:szCs w:val="28"/>
        </w:rPr>
        <w:lastRenderedPageBreak/>
        <w:t>U.D.A.</w:t>
      </w:r>
      <w:proofErr w:type="spellEnd"/>
      <w:r>
        <w:rPr>
          <w:b/>
          <w:sz w:val="28"/>
          <w:szCs w:val="28"/>
        </w:rPr>
        <w:t xml:space="preserve"> 3</w:t>
      </w:r>
      <w:r w:rsidRPr="006820FA">
        <w:rPr>
          <w:b/>
          <w:sz w:val="28"/>
          <w:szCs w:val="28"/>
        </w:rPr>
        <w:t xml:space="preserve"> </w:t>
      </w:r>
      <w:r w:rsidRPr="00E46189">
        <w:rPr>
          <w:b/>
          <w:sz w:val="28"/>
          <w:szCs w:val="28"/>
        </w:rPr>
        <w:t>Lo stile Neoclassico: Eleganza ed equilibrio</w:t>
      </w:r>
      <w:r>
        <w:rPr>
          <w:b/>
          <w:sz w:val="28"/>
          <w:szCs w:val="28"/>
        </w:rPr>
        <w:t xml:space="preserve">  TEMPO PREVISTO Febbraio-Marzo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F26C5C" w:rsidRPr="005232FE" w:rsidTr="00351B5D">
        <w:tc>
          <w:tcPr>
            <w:tcW w:w="2404" w:type="dxa"/>
          </w:tcPr>
          <w:p w:rsidR="00F26C5C" w:rsidRPr="006820FA" w:rsidRDefault="00F26C5C" w:rsidP="00351B5D">
            <w:pPr>
              <w:spacing w:after="0" w:line="240" w:lineRule="auto"/>
              <w:jc w:val="center"/>
              <w:rPr>
                <w:b/>
                <w:sz w:val="28"/>
                <w:szCs w:val="28"/>
              </w:rPr>
            </w:pPr>
            <w:r w:rsidRPr="006820FA">
              <w:rPr>
                <w:b/>
                <w:sz w:val="28"/>
                <w:szCs w:val="28"/>
              </w:rPr>
              <w:t>COMPETENZE  SPECIFICHE</w:t>
            </w:r>
          </w:p>
        </w:tc>
        <w:tc>
          <w:tcPr>
            <w:tcW w:w="2404" w:type="dxa"/>
          </w:tcPr>
          <w:p w:rsidR="00F26C5C" w:rsidRPr="006820FA" w:rsidRDefault="00F26C5C" w:rsidP="00351B5D">
            <w:pPr>
              <w:spacing w:after="0" w:line="240" w:lineRule="auto"/>
              <w:jc w:val="center"/>
              <w:rPr>
                <w:b/>
                <w:sz w:val="28"/>
                <w:szCs w:val="28"/>
              </w:rPr>
            </w:pPr>
            <w:r w:rsidRPr="006820FA">
              <w:rPr>
                <w:b/>
                <w:sz w:val="28"/>
                <w:szCs w:val="28"/>
              </w:rPr>
              <w:t>ABILITA’</w:t>
            </w:r>
          </w:p>
        </w:tc>
        <w:tc>
          <w:tcPr>
            <w:tcW w:w="2404" w:type="dxa"/>
          </w:tcPr>
          <w:p w:rsidR="00F26C5C" w:rsidRDefault="00F26C5C" w:rsidP="00351B5D">
            <w:pPr>
              <w:spacing w:after="0" w:line="240" w:lineRule="auto"/>
              <w:jc w:val="center"/>
              <w:rPr>
                <w:b/>
                <w:sz w:val="28"/>
                <w:szCs w:val="28"/>
              </w:rPr>
            </w:pPr>
            <w:r w:rsidRPr="006820FA">
              <w:rPr>
                <w:b/>
                <w:sz w:val="28"/>
                <w:szCs w:val="28"/>
              </w:rPr>
              <w:t>CONOSCENZE</w:t>
            </w:r>
          </w:p>
          <w:p w:rsidR="00F26C5C" w:rsidRPr="006820FA" w:rsidRDefault="00F26C5C" w:rsidP="00351B5D">
            <w:pPr>
              <w:spacing w:after="0" w:line="240" w:lineRule="auto"/>
              <w:jc w:val="center"/>
              <w:rPr>
                <w:b/>
                <w:sz w:val="28"/>
                <w:szCs w:val="28"/>
              </w:rPr>
            </w:pPr>
            <w:r>
              <w:rPr>
                <w:b/>
                <w:sz w:val="28"/>
                <w:szCs w:val="28"/>
              </w:rPr>
              <w:t xml:space="preserve">(programmatiche in riferimento ai contenuti della </w:t>
            </w:r>
            <w:proofErr w:type="spellStart"/>
            <w:r>
              <w:rPr>
                <w:b/>
                <w:sz w:val="28"/>
                <w:szCs w:val="28"/>
              </w:rPr>
              <w:t>U.D.A</w:t>
            </w:r>
            <w:proofErr w:type="spellEnd"/>
            <w:r>
              <w:rPr>
                <w:b/>
                <w:sz w:val="28"/>
                <w:szCs w:val="28"/>
              </w:rPr>
              <w:t>)</w:t>
            </w:r>
          </w:p>
        </w:tc>
        <w:tc>
          <w:tcPr>
            <w:tcW w:w="2405" w:type="dxa"/>
          </w:tcPr>
          <w:p w:rsidR="00F26C5C" w:rsidRPr="006820FA" w:rsidRDefault="00F26C5C" w:rsidP="00351B5D">
            <w:pPr>
              <w:spacing w:after="0" w:line="240" w:lineRule="auto"/>
              <w:rPr>
                <w:b/>
                <w:sz w:val="28"/>
                <w:szCs w:val="28"/>
              </w:rPr>
            </w:pPr>
            <w:r w:rsidRPr="006820FA">
              <w:rPr>
                <w:b/>
                <w:sz w:val="28"/>
                <w:szCs w:val="28"/>
              </w:rPr>
              <w:t>METODOLOGIE E STRUMENTI</w:t>
            </w:r>
          </w:p>
        </w:tc>
        <w:tc>
          <w:tcPr>
            <w:tcW w:w="2405" w:type="dxa"/>
          </w:tcPr>
          <w:p w:rsidR="00F26C5C" w:rsidRPr="006820FA" w:rsidRDefault="00F26C5C" w:rsidP="00351B5D">
            <w:pPr>
              <w:spacing w:after="0" w:line="240" w:lineRule="auto"/>
              <w:rPr>
                <w:b/>
                <w:sz w:val="28"/>
                <w:szCs w:val="28"/>
              </w:rPr>
            </w:pPr>
            <w:r>
              <w:rPr>
                <w:b/>
                <w:sz w:val="28"/>
                <w:szCs w:val="28"/>
              </w:rPr>
              <w:t>VERIFICA E VALUTAZIONE</w:t>
            </w:r>
          </w:p>
        </w:tc>
        <w:tc>
          <w:tcPr>
            <w:tcW w:w="2405" w:type="dxa"/>
          </w:tcPr>
          <w:p w:rsidR="00F26C5C" w:rsidRDefault="00F26C5C" w:rsidP="00351B5D">
            <w:pPr>
              <w:spacing w:after="0" w:line="240" w:lineRule="auto"/>
              <w:jc w:val="center"/>
              <w:rPr>
                <w:b/>
                <w:sz w:val="28"/>
                <w:szCs w:val="28"/>
              </w:rPr>
            </w:pPr>
            <w:r>
              <w:rPr>
                <w:b/>
                <w:sz w:val="28"/>
                <w:szCs w:val="28"/>
              </w:rPr>
              <w:t xml:space="preserve"> COMPETENZE</w:t>
            </w:r>
          </w:p>
          <w:p w:rsidR="00F26C5C" w:rsidRPr="006820FA" w:rsidRDefault="00F26C5C" w:rsidP="00351B5D">
            <w:pPr>
              <w:spacing w:after="0" w:line="240" w:lineRule="auto"/>
              <w:jc w:val="center"/>
              <w:rPr>
                <w:b/>
                <w:sz w:val="28"/>
                <w:szCs w:val="28"/>
              </w:rPr>
            </w:pPr>
            <w:r>
              <w:rPr>
                <w:b/>
                <w:sz w:val="28"/>
                <w:szCs w:val="28"/>
              </w:rPr>
              <w:t xml:space="preserve">di base </w:t>
            </w:r>
          </w:p>
        </w:tc>
      </w:tr>
      <w:tr w:rsidR="00F26C5C" w:rsidRPr="005232FE" w:rsidTr="00351B5D">
        <w:tc>
          <w:tcPr>
            <w:tcW w:w="2404" w:type="dxa"/>
          </w:tcPr>
          <w:p w:rsidR="00F26C5C" w:rsidRPr="00B27171" w:rsidRDefault="00F26C5C" w:rsidP="00351B5D">
            <w:pPr>
              <w:spacing w:after="0" w:line="240" w:lineRule="auto"/>
              <w:rPr>
                <w:rFonts w:ascii="Times New Roman" w:hAnsi="Times New Roman"/>
                <w:sz w:val="18"/>
                <w:szCs w:val="18"/>
              </w:rPr>
            </w:pPr>
          </w:p>
          <w:p w:rsidR="00F26C5C" w:rsidRPr="00B27171"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Sapere</w:t>
            </w:r>
            <w:r w:rsidRPr="00B27171">
              <w:rPr>
                <w:rFonts w:ascii="Times New Roman" w:hAnsi="Times New Roman"/>
                <w:color w:val="1F497D"/>
                <w:sz w:val="18"/>
                <w:szCs w:val="18"/>
                <w:lang w:eastAsia="ar-SA"/>
              </w:rPr>
              <w:t xml:space="preserve"> utilizzare le conoscenze di base per la fruizione del patrimonio  artistico ambientale.</w:t>
            </w:r>
          </w:p>
          <w:p w:rsidR="00F26C5C" w:rsidRPr="00B27171" w:rsidRDefault="00F26C5C" w:rsidP="00351B5D">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Sviluppare</w:t>
            </w:r>
            <w:r w:rsidRPr="00B27171">
              <w:rPr>
                <w:rFonts w:ascii="Times New Roman" w:hAnsi="Times New Roman"/>
                <w:color w:val="1F497D"/>
                <w:sz w:val="18"/>
                <w:szCs w:val="18"/>
                <w:lang w:eastAsia="ar-SA"/>
              </w:rPr>
              <w:t xml:space="preserve"> capacità critiche di lettura delle opere. </w:t>
            </w:r>
            <w:r>
              <w:rPr>
                <w:rFonts w:ascii="Times New Roman" w:hAnsi="Times New Roman"/>
                <w:color w:val="1F497D"/>
                <w:sz w:val="18"/>
                <w:szCs w:val="18"/>
                <w:lang w:eastAsia="ar-SA"/>
              </w:rPr>
              <w:t xml:space="preserve">* </w:t>
            </w:r>
            <w:r w:rsidRPr="00B27171">
              <w:rPr>
                <w:rFonts w:ascii="Times New Roman" w:hAnsi="Times New Roman"/>
                <w:b/>
                <w:color w:val="1F497D"/>
                <w:sz w:val="18"/>
                <w:szCs w:val="18"/>
                <w:lang w:eastAsia="ar-SA"/>
              </w:rPr>
              <w:t>Acquisire</w:t>
            </w:r>
            <w:r w:rsidRPr="00B27171">
              <w:rPr>
                <w:rFonts w:ascii="Times New Roman" w:hAnsi="Times New Roman"/>
                <w:color w:val="1F497D"/>
                <w:sz w:val="18"/>
                <w:szCs w:val="18"/>
                <w:lang w:eastAsia="ar-SA"/>
              </w:rPr>
              <w:t xml:space="preserve"> capacità di lettura dei valori formali non disgiunti dalle intenzioni e dai significati.</w:t>
            </w:r>
          </w:p>
          <w:p w:rsidR="00F26C5C" w:rsidRPr="00B27171" w:rsidRDefault="00F26C5C" w:rsidP="00351B5D">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Sviluppare</w:t>
            </w:r>
            <w:r w:rsidRPr="00B27171">
              <w:rPr>
                <w:rFonts w:ascii="Times New Roman" w:hAnsi="Times New Roman"/>
                <w:color w:val="1F497D"/>
                <w:sz w:val="18"/>
                <w:szCs w:val="18"/>
                <w:lang w:eastAsia="ar-SA"/>
              </w:rPr>
              <w:t xml:space="preserve"> capacità di sintesi e essere in grado collegare l’opera d’arte nel contesto storico-culturale. </w:t>
            </w:r>
          </w:p>
          <w:p w:rsidR="00F26C5C" w:rsidRPr="00B27171" w:rsidRDefault="00F26C5C" w:rsidP="00351B5D">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Utilizzare</w:t>
            </w:r>
            <w:r w:rsidRPr="00B27171">
              <w:rPr>
                <w:rFonts w:ascii="Times New Roman" w:hAnsi="Times New Roman"/>
                <w:color w:val="1F497D"/>
                <w:sz w:val="18"/>
                <w:szCs w:val="18"/>
                <w:lang w:eastAsia="ar-SA"/>
              </w:rPr>
              <w:t xml:space="preserve"> la terminologia specifica e appropriata. </w:t>
            </w:r>
          </w:p>
          <w:p w:rsidR="00F26C5C" w:rsidRPr="00B27171" w:rsidRDefault="00F26C5C" w:rsidP="00351B5D">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Utilizzare</w:t>
            </w:r>
            <w:r w:rsidRPr="00B27171">
              <w:rPr>
                <w:rFonts w:ascii="Times New Roman" w:hAnsi="Times New Roman"/>
                <w:color w:val="1F497D"/>
                <w:sz w:val="18"/>
                <w:szCs w:val="18"/>
                <w:lang w:eastAsia="ar-SA"/>
              </w:rPr>
              <w:t xml:space="preserve"> e produrre testi multimediali.</w:t>
            </w:r>
          </w:p>
          <w:p w:rsidR="00F26C5C" w:rsidRPr="00B27171"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Sapere</w:t>
            </w:r>
            <w:r w:rsidRPr="00B27171">
              <w:rPr>
                <w:rFonts w:ascii="Times New Roman" w:hAnsi="Times New Roman"/>
                <w:color w:val="1F497D"/>
                <w:sz w:val="18"/>
                <w:szCs w:val="18"/>
                <w:lang w:eastAsia="ar-SA"/>
              </w:rPr>
              <w:t xml:space="preserve"> usare mezzi e strumenti grafici  per le diverse tipologie di disegno.</w:t>
            </w:r>
          </w:p>
          <w:p w:rsidR="00F26C5C" w:rsidRPr="00B27171" w:rsidRDefault="00F26C5C" w:rsidP="00351B5D">
            <w:pPr>
              <w:spacing w:after="0" w:line="240" w:lineRule="auto"/>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Sapere</w:t>
            </w:r>
            <w:r w:rsidRPr="00B27171">
              <w:rPr>
                <w:rFonts w:ascii="Times New Roman" w:hAnsi="Times New Roman"/>
                <w:color w:val="1F497D"/>
                <w:sz w:val="18"/>
                <w:szCs w:val="18"/>
                <w:lang w:eastAsia="ar-SA"/>
              </w:rPr>
              <w:t xml:space="preserve"> rilevare forme e strutture geometriche nell’architettura</w:t>
            </w:r>
          </w:p>
          <w:p w:rsidR="00F26C5C" w:rsidRPr="00B27171" w:rsidRDefault="00F26C5C" w:rsidP="00351B5D">
            <w:pPr>
              <w:spacing w:after="0" w:line="240" w:lineRule="auto"/>
              <w:rPr>
                <w:rFonts w:ascii="Times New Roman" w:hAnsi="Times New Roman"/>
                <w:sz w:val="18"/>
                <w:szCs w:val="18"/>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Utilizzare</w:t>
            </w:r>
            <w:r w:rsidRPr="00B27171">
              <w:rPr>
                <w:rFonts w:ascii="Times New Roman" w:hAnsi="Times New Roman"/>
                <w:color w:val="1F497D"/>
                <w:sz w:val="18"/>
                <w:szCs w:val="18"/>
                <w:lang w:eastAsia="ar-SA"/>
              </w:rPr>
              <w:t xml:space="preserve"> il disegno come strumento di conoscenza della realtà</w:t>
            </w:r>
          </w:p>
          <w:p w:rsidR="00F26C5C" w:rsidRPr="00B27171" w:rsidRDefault="00F26C5C" w:rsidP="00351B5D">
            <w:pPr>
              <w:spacing w:after="0" w:line="240" w:lineRule="auto"/>
              <w:rPr>
                <w:rFonts w:ascii="Times New Roman" w:hAnsi="Times New Roman"/>
                <w:sz w:val="18"/>
                <w:szCs w:val="18"/>
              </w:rPr>
            </w:pPr>
          </w:p>
          <w:p w:rsidR="00F26C5C" w:rsidRPr="00B27171" w:rsidRDefault="00F26C5C" w:rsidP="00351B5D">
            <w:pPr>
              <w:spacing w:after="0" w:line="240" w:lineRule="auto"/>
              <w:rPr>
                <w:rFonts w:ascii="Times New Roman" w:hAnsi="Times New Roman"/>
                <w:sz w:val="18"/>
                <w:szCs w:val="18"/>
              </w:rPr>
            </w:pPr>
          </w:p>
          <w:p w:rsidR="00F26C5C" w:rsidRPr="00B27171" w:rsidRDefault="00F26C5C" w:rsidP="00351B5D">
            <w:pPr>
              <w:spacing w:after="0" w:line="240" w:lineRule="auto"/>
              <w:rPr>
                <w:rFonts w:ascii="Times New Roman" w:hAnsi="Times New Roman"/>
                <w:sz w:val="18"/>
                <w:szCs w:val="18"/>
              </w:rPr>
            </w:pPr>
          </w:p>
        </w:tc>
        <w:tc>
          <w:tcPr>
            <w:tcW w:w="2404" w:type="dxa"/>
          </w:tcPr>
          <w:p w:rsidR="00F26C5C" w:rsidRPr="00B27171" w:rsidRDefault="00F26C5C" w:rsidP="00351B5D">
            <w:pPr>
              <w:pStyle w:val="Intestazione1"/>
              <w:tabs>
                <w:tab w:val="clear" w:pos="4819"/>
                <w:tab w:val="clear" w:pos="9638"/>
              </w:tabs>
              <w:spacing w:line="240" w:lineRule="auto"/>
              <w:rPr>
                <w:b/>
                <w:color w:val="1F497D"/>
                <w:sz w:val="18"/>
                <w:szCs w:val="18"/>
              </w:rPr>
            </w:pPr>
          </w:p>
          <w:p w:rsidR="00F26C5C" w:rsidRPr="00B27171" w:rsidRDefault="00F26C5C" w:rsidP="00351B5D">
            <w:pPr>
              <w:pStyle w:val="Intestazione1"/>
              <w:tabs>
                <w:tab w:val="clear" w:pos="4819"/>
                <w:tab w:val="clear" w:pos="9638"/>
              </w:tabs>
              <w:spacing w:line="240" w:lineRule="auto"/>
              <w:jc w:val="center"/>
              <w:rPr>
                <w:b/>
                <w:color w:val="1F497D"/>
                <w:sz w:val="18"/>
                <w:szCs w:val="18"/>
                <w:u w:val="single"/>
              </w:rPr>
            </w:pPr>
            <w:r w:rsidRPr="00B27171">
              <w:rPr>
                <w:b/>
                <w:color w:val="1F497D"/>
                <w:sz w:val="18"/>
                <w:szCs w:val="18"/>
                <w:u w:val="single"/>
              </w:rPr>
              <w:t>Storia dell'arte</w:t>
            </w:r>
          </w:p>
          <w:p w:rsidR="00F26C5C" w:rsidRPr="00B27171" w:rsidRDefault="00F26C5C" w:rsidP="00351B5D">
            <w:pPr>
              <w:pStyle w:val="Intestazione1"/>
              <w:tabs>
                <w:tab w:val="clear" w:pos="4819"/>
                <w:tab w:val="clear" w:pos="9638"/>
              </w:tabs>
              <w:spacing w:line="240" w:lineRule="auto"/>
              <w:jc w:val="center"/>
              <w:rPr>
                <w:b/>
                <w:iCs/>
                <w:sz w:val="18"/>
                <w:szCs w:val="18"/>
              </w:rPr>
            </w:pPr>
          </w:p>
          <w:p w:rsidR="00F26C5C" w:rsidRPr="00B27171"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Utilizzare</w:t>
            </w:r>
            <w:r w:rsidRPr="00B27171">
              <w:rPr>
                <w:rFonts w:ascii="Times New Roman" w:hAnsi="Times New Roman"/>
                <w:color w:val="1F497D"/>
                <w:sz w:val="18"/>
                <w:szCs w:val="18"/>
                <w:lang w:eastAsia="ar-SA"/>
              </w:rPr>
              <w:t xml:space="preserve"> correttamente il linguaggio specifico della disciplina.</w:t>
            </w:r>
          </w:p>
          <w:p w:rsidR="00F26C5C" w:rsidRPr="00B27171"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Sapere riconoscere</w:t>
            </w:r>
            <w:r w:rsidRPr="00B27171">
              <w:rPr>
                <w:rFonts w:ascii="Times New Roman" w:hAnsi="Times New Roman"/>
                <w:color w:val="1F497D"/>
                <w:sz w:val="18"/>
                <w:szCs w:val="18"/>
                <w:lang w:eastAsia="ar-SA"/>
              </w:rPr>
              <w:t xml:space="preserve">  i punti nevralgici che determinarono i mutamenti di gusto propri del Neoclassicismo</w:t>
            </w:r>
          </w:p>
          <w:p w:rsidR="00F26C5C" w:rsidRPr="00B27171"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Sapere riconoscere</w:t>
            </w:r>
            <w:r w:rsidRPr="00B27171">
              <w:rPr>
                <w:rFonts w:ascii="Times New Roman" w:hAnsi="Times New Roman"/>
                <w:color w:val="1F497D"/>
                <w:sz w:val="18"/>
                <w:szCs w:val="18"/>
                <w:lang w:eastAsia="ar-SA"/>
              </w:rPr>
              <w:t xml:space="preserve"> nell’arte di </w:t>
            </w:r>
            <w:proofErr w:type="spellStart"/>
            <w:r w:rsidRPr="00B27171">
              <w:rPr>
                <w:rFonts w:ascii="Times New Roman" w:hAnsi="Times New Roman"/>
                <w:color w:val="1F497D"/>
                <w:sz w:val="18"/>
                <w:szCs w:val="18"/>
                <w:lang w:eastAsia="ar-SA"/>
              </w:rPr>
              <w:t>Canova</w:t>
            </w:r>
            <w:proofErr w:type="spellEnd"/>
            <w:r w:rsidRPr="00B27171">
              <w:rPr>
                <w:rFonts w:ascii="Times New Roman" w:hAnsi="Times New Roman"/>
                <w:color w:val="1F497D"/>
                <w:sz w:val="18"/>
                <w:szCs w:val="18"/>
                <w:lang w:eastAsia="ar-SA"/>
              </w:rPr>
              <w:t xml:space="preserve"> e David modelli </w:t>
            </w:r>
            <w:proofErr w:type="spellStart"/>
            <w:r w:rsidRPr="00B27171">
              <w:rPr>
                <w:rFonts w:ascii="Times New Roman" w:hAnsi="Times New Roman"/>
                <w:color w:val="1F497D"/>
                <w:sz w:val="18"/>
                <w:szCs w:val="18"/>
                <w:lang w:eastAsia="ar-SA"/>
              </w:rPr>
              <w:t>etico-estetici</w:t>
            </w:r>
            <w:proofErr w:type="spellEnd"/>
            <w:r w:rsidRPr="00B27171">
              <w:rPr>
                <w:rFonts w:ascii="Times New Roman" w:hAnsi="Times New Roman"/>
                <w:color w:val="1F497D"/>
                <w:sz w:val="18"/>
                <w:szCs w:val="18"/>
                <w:lang w:eastAsia="ar-SA"/>
              </w:rPr>
              <w:t xml:space="preserve"> e fonti di ispirazioni. </w:t>
            </w:r>
          </w:p>
          <w:p w:rsidR="00F26C5C" w:rsidRPr="00B27171"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Sapere riconoscere</w:t>
            </w:r>
            <w:r w:rsidRPr="00B27171">
              <w:rPr>
                <w:rFonts w:ascii="Times New Roman" w:hAnsi="Times New Roman"/>
                <w:color w:val="1F497D"/>
                <w:sz w:val="18"/>
                <w:szCs w:val="18"/>
                <w:lang w:eastAsia="ar-SA"/>
              </w:rPr>
              <w:t xml:space="preserve"> il valore civile ed educativo dell’arte neoclassica.</w:t>
            </w:r>
          </w:p>
          <w:p w:rsidR="00F26C5C" w:rsidRPr="00B27171"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Sapere</w:t>
            </w:r>
            <w:r w:rsidRPr="00B27171">
              <w:rPr>
                <w:rFonts w:ascii="Times New Roman" w:hAnsi="Times New Roman"/>
                <w:color w:val="1F497D"/>
                <w:sz w:val="18"/>
                <w:szCs w:val="18"/>
                <w:lang w:eastAsia="ar-SA"/>
              </w:rPr>
              <w:t xml:space="preserve">  </w:t>
            </w:r>
            <w:r w:rsidRPr="00B27171">
              <w:rPr>
                <w:rFonts w:ascii="Times New Roman" w:hAnsi="Times New Roman"/>
                <w:b/>
                <w:color w:val="1F497D"/>
                <w:sz w:val="18"/>
                <w:szCs w:val="18"/>
                <w:lang w:eastAsia="ar-SA"/>
              </w:rPr>
              <w:t>individuare</w:t>
            </w:r>
            <w:r w:rsidRPr="00B27171">
              <w:rPr>
                <w:rFonts w:ascii="Times New Roman" w:hAnsi="Times New Roman"/>
                <w:color w:val="1F497D"/>
                <w:sz w:val="18"/>
                <w:szCs w:val="18"/>
                <w:lang w:eastAsia="ar-SA"/>
              </w:rPr>
              <w:t xml:space="preserve"> i presupposti razionali e tecnici dell’architettura neoclassica.</w:t>
            </w:r>
          </w:p>
          <w:p w:rsidR="00F26C5C" w:rsidRPr="00B27171"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Sapere operare</w:t>
            </w:r>
            <w:r w:rsidRPr="00B27171">
              <w:rPr>
                <w:rFonts w:ascii="Times New Roman" w:hAnsi="Times New Roman"/>
                <w:color w:val="1F497D"/>
                <w:sz w:val="18"/>
                <w:szCs w:val="18"/>
                <w:lang w:eastAsia="ar-SA"/>
              </w:rPr>
              <w:t xml:space="preserve"> confronti tra i diversi artisti evidenziando analogie e differenze.</w:t>
            </w:r>
          </w:p>
          <w:p w:rsidR="00F26C5C"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Elaborare</w:t>
            </w:r>
            <w:r w:rsidRPr="00B27171">
              <w:rPr>
                <w:rFonts w:ascii="Times New Roman" w:hAnsi="Times New Roman"/>
                <w:color w:val="1F497D"/>
                <w:sz w:val="18"/>
                <w:szCs w:val="18"/>
                <w:lang w:eastAsia="ar-SA"/>
              </w:rPr>
              <w:t xml:space="preserve"> ed esprimere giudizi estetici</w:t>
            </w:r>
          </w:p>
          <w:p w:rsidR="00F26C5C" w:rsidRPr="00B27171" w:rsidRDefault="00F26C5C" w:rsidP="00351B5D">
            <w:pPr>
              <w:spacing w:after="0" w:line="240" w:lineRule="auto"/>
              <w:ind w:right="-54"/>
              <w:rPr>
                <w:rFonts w:ascii="Times New Roman" w:hAnsi="Times New Roman"/>
                <w:color w:val="1F497D"/>
                <w:sz w:val="18"/>
                <w:szCs w:val="18"/>
                <w:lang w:eastAsia="ar-SA"/>
              </w:rPr>
            </w:pPr>
          </w:p>
          <w:p w:rsidR="00F26C5C" w:rsidRPr="00B27171" w:rsidRDefault="00F26C5C" w:rsidP="00351B5D">
            <w:pPr>
              <w:spacing w:line="240" w:lineRule="auto"/>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F26C5C" w:rsidRDefault="00F26C5C" w:rsidP="00351B5D">
            <w:pPr>
              <w:spacing w:after="0" w:line="240" w:lineRule="auto"/>
              <w:ind w:right="-54"/>
              <w:rPr>
                <w:rFonts w:ascii="Times New Roman" w:hAnsi="Times New Roman"/>
                <w:b/>
                <w:color w:val="1F497D"/>
                <w:sz w:val="18"/>
                <w:szCs w:val="18"/>
                <w:lang w:eastAsia="ar-SA"/>
              </w:rPr>
            </w:pPr>
          </w:p>
          <w:p w:rsidR="00F26C5C" w:rsidRPr="00B27171" w:rsidRDefault="00F26C5C" w:rsidP="00351B5D">
            <w:pPr>
              <w:spacing w:after="0" w:line="240" w:lineRule="auto"/>
              <w:ind w:right="-54"/>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Padroneggiare</w:t>
            </w:r>
            <w:r w:rsidRPr="00B27171">
              <w:rPr>
                <w:rFonts w:ascii="Times New Roman" w:hAnsi="Times New Roman"/>
                <w:color w:val="1F497D"/>
                <w:sz w:val="18"/>
                <w:szCs w:val="18"/>
                <w:lang w:eastAsia="ar-SA"/>
              </w:rPr>
              <w:t xml:space="preserve"> l’uso degli strumenti e dei mezzi tecnici.</w:t>
            </w:r>
          </w:p>
          <w:p w:rsidR="00F26C5C" w:rsidRPr="00EA6476" w:rsidRDefault="00F26C5C" w:rsidP="00351B5D">
            <w:pPr>
              <w:spacing w:after="0" w:line="240" w:lineRule="auto"/>
              <w:ind w:right="-54"/>
              <w:rPr>
                <w:rFonts w:ascii="Times New Roman" w:hAnsi="Times New Roman"/>
                <w:color w:val="1F497D" w:themeColor="text2"/>
                <w:sz w:val="18"/>
                <w:szCs w:val="18"/>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Acquisire</w:t>
            </w:r>
            <w:r w:rsidRPr="00B27171">
              <w:rPr>
                <w:rFonts w:ascii="Times New Roman" w:hAnsi="Times New Roman"/>
                <w:color w:val="1F497D"/>
                <w:sz w:val="18"/>
                <w:szCs w:val="18"/>
                <w:lang w:eastAsia="ar-SA"/>
              </w:rPr>
              <w:t xml:space="preserve"> gli elementi di base del progetto e  sapere eseguire una semplice progettazione (fase iniziale)</w:t>
            </w:r>
          </w:p>
        </w:tc>
        <w:tc>
          <w:tcPr>
            <w:tcW w:w="2404" w:type="dxa"/>
          </w:tcPr>
          <w:p w:rsidR="00F26C5C" w:rsidRPr="00B27171" w:rsidRDefault="00F26C5C" w:rsidP="00351B5D">
            <w:pPr>
              <w:pStyle w:val="Intestazione1"/>
              <w:tabs>
                <w:tab w:val="clear" w:pos="4819"/>
                <w:tab w:val="clear" w:pos="9638"/>
              </w:tabs>
              <w:spacing w:line="240" w:lineRule="auto"/>
              <w:rPr>
                <w:b/>
                <w:color w:val="1F497D"/>
                <w:sz w:val="18"/>
                <w:szCs w:val="18"/>
              </w:rPr>
            </w:pPr>
          </w:p>
          <w:p w:rsidR="00F26C5C" w:rsidRPr="00B27171" w:rsidRDefault="00F26C5C" w:rsidP="00351B5D">
            <w:pPr>
              <w:pStyle w:val="Intestazione1"/>
              <w:tabs>
                <w:tab w:val="clear" w:pos="4819"/>
                <w:tab w:val="clear" w:pos="9638"/>
              </w:tabs>
              <w:spacing w:line="240" w:lineRule="auto"/>
              <w:jc w:val="center"/>
              <w:rPr>
                <w:b/>
                <w:color w:val="1F497D"/>
                <w:sz w:val="18"/>
                <w:szCs w:val="18"/>
                <w:u w:val="single"/>
              </w:rPr>
            </w:pPr>
            <w:r w:rsidRPr="00B27171">
              <w:rPr>
                <w:b/>
                <w:color w:val="1F497D"/>
                <w:sz w:val="18"/>
                <w:szCs w:val="18"/>
                <w:u w:val="single"/>
              </w:rPr>
              <w:t>Storia dell'arte</w:t>
            </w:r>
          </w:p>
          <w:p w:rsidR="00F26C5C" w:rsidRPr="00B27171" w:rsidRDefault="00F26C5C" w:rsidP="00351B5D">
            <w:pPr>
              <w:pStyle w:val="Intestazione1"/>
              <w:tabs>
                <w:tab w:val="clear" w:pos="4819"/>
                <w:tab w:val="clear" w:pos="9638"/>
              </w:tabs>
              <w:spacing w:line="240" w:lineRule="auto"/>
              <w:jc w:val="center"/>
              <w:rPr>
                <w:b/>
                <w:iCs/>
                <w:sz w:val="18"/>
                <w:szCs w:val="18"/>
              </w:rPr>
            </w:pPr>
          </w:p>
          <w:p w:rsidR="00F26C5C" w:rsidRPr="00B27171" w:rsidRDefault="00F26C5C" w:rsidP="00351B5D">
            <w:pPr>
              <w:pStyle w:val="Intestazione1"/>
              <w:tabs>
                <w:tab w:val="clear" w:pos="4819"/>
                <w:tab w:val="clear" w:pos="9638"/>
              </w:tabs>
              <w:spacing w:line="240" w:lineRule="auto"/>
              <w:rPr>
                <w:iCs/>
                <w:color w:val="1F497D"/>
                <w:sz w:val="18"/>
                <w:szCs w:val="18"/>
              </w:rPr>
            </w:pPr>
            <w:r>
              <w:rPr>
                <w:iCs/>
                <w:color w:val="1F497D"/>
                <w:sz w:val="18"/>
                <w:szCs w:val="18"/>
              </w:rPr>
              <w:t xml:space="preserve">* </w:t>
            </w:r>
            <w:r w:rsidRPr="00B27171">
              <w:rPr>
                <w:iCs/>
                <w:color w:val="1F497D"/>
                <w:sz w:val="18"/>
                <w:szCs w:val="18"/>
              </w:rPr>
              <w:t xml:space="preserve">La ricerca del bello ideale attraverso l’antico nella scultura di </w:t>
            </w:r>
            <w:proofErr w:type="spellStart"/>
            <w:r w:rsidRPr="00B27171">
              <w:rPr>
                <w:iCs/>
                <w:color w:val="1F497D"/>
                <w:sz w:val="18"/>
                <w:szCs w:val="18"/>
              </w:rPr>
              <w:t>Canova</w:t>
            </w:r>
            <w:proofErr w:type="spellEnd"/>
            <w:r w:rsidRPr="00B27171">
              <w:rPr>
                <w:iCs/>
                <w:color w:val="1F497D"/>
                <w:sz w:val="18"/>
                <w:szCs w:val="18"/>
              </w:rPr>
              <w:t xml:space="preserve">: </w:t>
            </w:r>
            <w:r>
              <w:rPr>
                <w:iCs/>
                <w:color w:val="1F497D"/>
                <w:sz w:val="18"/>
                <w:szCs w:val="18"/>
              </w:rPr>
              <w:t>“</w:t>
            </w:r>
            <w:r w:rsidRPr="00B27171">
              <w:rPr>
                <w:iCs/>
                <w:color w:val="1F497D"/>
                <w:sz w:val="18"/>
                <w:szCs w:val="18"/>
              </w:rPr>
              <w:t>Paolina Borghese</w:t>
            </w:r>
            <w:r>
              <w:rPr>
                <w:iCs/>
                <w:color w:val="1F497D"/>
                <w:sz w:val="18"/>
                <w:szCs w:val="18"/>
              </w:rPr>
              <w:t>”</w:t>
            </w:r>
            <w:r w:rsidRPr="00B27171">
              <w:rPr>
                <w:iCs/>
                <w:color w:val="1F497D"/>
                <w:sz w:val="18"/>
                <w:szCs w:val="18"/>
              </w:rPr>
              <w:t xml:space="preserve">, </w:t>
            </w:r>
            <w:r>
              <w:rPr>
                <w:iCs/>
                <w:color w:val="1F497D"/>
                <w:sz w:val="18"/>
                <w:szCs w:val="18"/>
              </w:rPr>
              <w:t>“</w:t>
            </w:r>
            <w:r w:rsidRPr="00B27171">
              <w:rPr>
                <w:iCs/>
                <w:color w:val="1F497D"/>
                <w:sz w:val="18"/>
                <w:szCs w:val="18"/>
              </w:rPr>
              <w:t>Monumento funebre di Maria Cristina d’Austria</w:t>
            </w:r>
            <w:r>
              <w:rPr>
                <w:iCs/>
                <w:color w:val="1F497D"/>
                <w:sz w:val="18"/>
                <w:szCs w:val="18"/>
              </w:rPr>
              <w:t>”</w:t>
            </w:r>
          </w:p>
          <w:p w:rsidR="00F26C5C" w:rsidRPr="00B27171" w:rsidRDefault="00F26C5C" w:rsidP="00351B5D">
            <w:pPr>
              <w:pStyle w:val="Intestazione1"/>
              <w:tabs>
                <w:tab w:val="clear" w:pos="4819"/>
                <w:tab w:val="clear" w:pos="9638"/>
              </w:tabs>
              <w:spacing w:line="240" w:lineRule="auto"/>
              <w:rPr>
                <w:iCs/>
                <w:color w:val="1F497D"/>
                <w:sz w:val="18"/>
                <w:szCs w:val="18"/>
              </w:rPr>
            </w:pPr>
            <w:r>
              <w:rPr>
                <w:iCs/>
                <w:color w:val="1F497D"/>
                <w:sz w:val="18"/>
                <w:szCs w:val="18"/>
              </w:rPr>
              <w:t xml:space="preserve">* </w:t>
            </w:r>
            <w:r w:rsidRPr="00B27171">
              <w:rPr>
                <w:iCs/>
                <w:color w:val="1F497D"/>
                <w:sz w:val="18"/>
                <w:szCs w:val="18"/>
              </w:rPr>
              <w:t xml:space="preserve">L’ideale classico come modello </w:t>
            </w:r>
            <w:proofErr w:type="spellStart"/>
            <w:r w:rsidRPr="00B27171">
              <w:rPr>
                <w:iCs/>
                <w:color w:val="1F497D"/>
                <w:sz w:val="18"/>
                <w:szCs w:val="18"/>
              </w:rPr>
              <w:t>etico-civile</w:t>
            </w:r>
            <w:proofErr w:type="spellEnd"/>
            <w:r w:rsidRPr="00B27171">
              <w:rPr>
                <w:iCs/>
                <w:color w:val="1F497D"/>
                <w:sz w:val="18"/>
                <w:szCs w:val="18"/>
              </w:rPr>
              <w:t xml:space="preserve"> nella pittura di J. L. David: </w:t>
            </w:r>
            <w:r>
              <w:rPr>
                <w:iCs/>
                <w:color w:val="1F497D"/>
                <w:sz w:val="18"/>
                <w:szCs w:val="18"/>
              </w:rPr>
              <w:t>“</w:t>
            </w:r>
            <w:r w:rsidRPr="00B27171">
              <w:rPr>
                <w:iCs/>
                <w:color w:val="1F497D"/>
                <w:sz w:val="18"/>
                <w:szCs w:val="18"/>
              </w:rPr>
              <w:t xml:space="preserve">Giuramento degli </w:t>
            </w:r>
            <w:proofErr w:type="spellStart"/>
            <w:r w:rsidRPr="00B27171">
              <w:rPr>
                <w:iCs/>
                <w:color w:val="1F497D"/>
                <w:sz w:val="18"/>
                <w:szCs w:val="18"/>
              </w:rPr>
              <w:t>Orazi</w:t>
            </w:r>
            <w:proofErr w:type="spellEnd"/>
            <w:r>
              <w:rPr>
                <w:iCs/>
                <w:color w:val="1F497D"/>
                <w:sz w:val="18"/>
                <w:szCs w:val="18"/>
              </w:rPr>
              <w:t>”</w:t>
            </w:r>
            <w:r w:rsidRPr="00B27171">
              <w:rPr>
                <w:iCs/>
                <w:color w:val="1F497D"/>
                <w:sz w:val="18"/>
                <w:szCs w:val="18"/>
              </w:rPr>
              <w:t>,</w:t>
            </w:r>
            <w:r>
              <w:rPr>
                <w:iCs/>
                <w:color w:val="1F497D"/>
                <w:sz w:val="18"/>
                <w:szCs w:val="18"/>
              </w:rPr>
              <w:t xml:space="preserve"> “</w:t>
            </w:r>
            <w:r w:rsidRPr="00B27171">
              <w:rPr>
                <w:iCs/>
                <w:color w:val="1F497D"/>
                <w:sz w:val="18"/>
                <w:szCs w:val="18"/>
              </w:rPr>
              <w:t>Morte di Marat</w:t>
            </w:r>
            <w:r>
              <w:rPr>
                <w:iCs/>
                <w:color w:val="1F497D"/>
                <w:sz w:val="18"/>
                <w:szCs w:val="18"/>
              </w:rPr>
              <w:t>”</w:t>
            </w:r>
          </w:p>
          <w:p w:rsidR="00F26C5C" w:rsidRPr="00B27171" w:rsidRDefault="00F26C5C" w:rsidP="00351B5D">
            <w:pPr>
              <w:pStyle w:val="Intestazione1"/>
              <w:tabs>
                <w:tab w:val="clear" w:pos="4819"/>
                <w:tab w:val="clear" w:pos="9638"/>
              </w:tabs>
              <w:spacing w:line="240" w:lineRule="auto"/>
              <w:rPr>
                <w:iCs/>
                <w:color w:val="1F497D"/>
                <w:sz w:val="18"/>
                <w:szCs w:val="18"/>
              </w:rPr>
            </w:pPr>
            <w:r>
              <w:rPr>
                <w:iCs/>
                <w:color w:val="1F497D"/>
                <w:sz w:val="18"/>
                <w:szCs w:val="18"/>
              </w:rPr>
              <w:t xml:space="preserve">* </w:t>
            </w:r>
            <w:r w:rsidRPr="00B27171">
              <w:rPr>
                <w:iCs/>
                <w:color w:val="1F497D"/>
                <w:sz w:val="18"/>
                <w:szCs w:val="18"/>
              </w:rPr>
              <w:t xml:space="preserve">La sobrietà neoclassica di Giuseppe </w:t>
            </w:r>
            <w:proofErr w:type="spellStart"/>
            <w:r w:rsidRPr="00B27171">
              <w:rPr>
                <w:iCs/>
                <w:color w:val="1F497D"/>
                <w:sz w:val="18"/>
                <w:szCs w:val="18"/>
              </w:rPr>
              <w:t>Piermarini</w:t>
            </w:r>
            <w:proofErr w:type="spellEnd"/>
            <w:r w:rsidRPr="00B27171">
              <w:rPr>
                <w:iCs/>
                <w:color w:val="1F497D"/>
                <w:sz w:val="18"/>
                <w:szCs w:val="18"/>
              </w:rPr>
              <w:t xml:space="preserve">: </w:t>
            </w:r>
            <w:r>
              <w:rPr>
                <w:iCs/>
                <w:color w:val="1F497D"/>
                <w:sz w:val="18"/>
                <w:szCs w:val="18"/>
              </w:rPr>
              <w:t>“</w:t>
            </w:r>
            <w:r w:rsidRPr="00B27171">
              <w:rPr>
                <w:iCs/>
                <w:color w:val="1F497D"/>
                <w:sz w:val="18"/>
                <w:szCs w:val="18"/>
              </w:rPr>
              <w:t>Teatro alla Scala</w:t>
            </w:r>
            <w:r>
              <w:rPr>
                <w:iCs/>
                <w:color w:val="1F497D"/>
                <w:sz w:val="18"/>
                <w:szCs w:val="18"/>
              </w:rPr>
              <w:t>”</w:t>
            </w:r>
            <w:r w:rsidRPr="00B27171">
              <w:rPr>
                <w:iCs/>
                <w:color w:val="1F497D"/>
                <w:sz w:val="18"/>
                <w:szCs w:val="18"/>
              </w:rPr>
              <w:t>.</w:t>
            </w:r>
          </w:p>
          <w:p w:rsidR="00F26C5C" w:rsidRDefault="00F26C5C" w:rsidP="00351B5D">
            <w:pPr>
              <w:spacing w:line="240" w:lineRule="auto"/>
              <w:contextualSpacing/>
              <w:jc w:val="center"/>
              <w:rPr>
                <w:rFonts w:ascii="Times New Roman" w:hAnsi="Times New Roman"/>
                <w:b/>
                <w:color w:val="1F497D"/>
                <w:sz w:val="18"/>
                <w:szCs w:val="18"/>
                <w:u w:val="single"/>
              </w:rPr>
            </w:pPr>
          </w:p>
          <w:p w:rsidR="00F26C5C" w:rsidRPr="00B27171" w:rsidRDefault="00F26C5C" w:rsidP="00351B5D">
            <w:pPr>
              <w:spacing w:line="240" w:lineRule="auto"/>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F26C5C" w:rsidRPr="00B27171" w:rsidRDefault="00F26C5C" w:rsidP="00351B5D">
            <w:pPr>
              <w:pStyle w:val="Intestazione1"/>
              <w:tabs>
                <w:tab w:val="clear" w:pos="4819"/>
                <w:tab w:val="clear" w:pos="9638"/>
              </w:tabs>
              <w:spacing w:line="240" w:lineRule="auto"/>
              <w:rPr>
                <w:iCs/>
                <w:color w:val="1F497D"/>
                <w:sz w:val="18"/>
                <w:szCs w:val="18"/>
              </w:rPr>
            </w:pPr>
            <w:r>
              <w:rPr>
                <w:iCs/>
                <w:color w:val="1F497D"/>
                <w:sz w:val="18"/>
                <w:szCs w:val="18"/>
              </w:rPr>
              <w:t xml:space="preserve">* </w:t>
            </w:r>
            <w:r w:rsidRPr="00B27171">
              <w:rPr>
                <w:iCs/>
                <w:color w:val="1F497D"/>
                <w:sz w:val="18"/>
                <w:szCs w:val="18"/>
              </w:rPr>
              <w:t xml:space="preserve">Gli elementi basilari del progetto architettonico: simbologie grafiche, misure e rappresentazioni di muri, porte, finestre relativi ai prospetti, alle sezioni in scala di un edificio o di un appartamento (fase iniziale) </w:t>
            </w:r>
          </w:p>
          <w:p w:rsidR="00F26C5C" w:rsidRPr="00B27171" w:rsidRDefault="00F26C5C" w:rsidP="00351B5D">
            <w:pPr>
              <w:spacing w:after="0" w:line="240" w:lineRule="auto"/>
              <w:rPr>
                <w:rFonts w:ascii="Times New Roman" w:hAnsi="Times New Roman"/>
                <w:sz w:val="18"/>
                <w:szCs w:val="18"/>
              </w:rPr>
            </w:pPr>
          </w:p>
        </w:tc>
        <w:tc>
          <w:tcPr>
            <w:tcW w:w="2405" w:type="dxa"/>
          </w:tcPr>
          <w:p w:rsidR="00F26C5C" w:rsidRPr="00B27171" w:rsidRDefault="00F26C5C" w:rsidP="00351B5D">
            <w:pPr>
              <w:pStyle w:val="Paragrafoelenco"/>
              <w:spacing w:after="0" w:line="240" w:lineRule="auto"/>
              <w:rPr>
                <w:rFonts w:ascii="Times New Roman" w:hAnsi="Times New Roman"/>
                <w:sz w:val="18"/>
                <w:szCs w:val="18"/>
              </w:rPr>
            </w:pPr>
          </w:p>
          <w:p w:rsidR="00F26C5C" w:rsidRPr="00B27171" w:rsidRDefault="00F26C5C" w:rsidP="00351B5D">
            <w:pPr>
              <w:pStyle w:val="Paragrafoelenco"/>
              <w:numPr>
                <w:ilvl w:val="0"/>
                <w:numId w:val="5"/>
              </w:numPr>
              <w:spacing w:after="0" w:line="240" w:lineRule="auto"/>
              <w:rPr>
                <w:rFonts w:ascii="Times New Roman" w:hAnsi="Times New Roman"/>
                <w:color w:val="002060"/>
                <w:sz w:val="18"/>
                <w:szCs w:val="18"/>
              </w:rPr>
            </w:pPr>
            <w:r w:rsidRPr="00B27171">
              <w:rPr>
                <w:rFonts w:ascii="Times New Roman" w:hAnsi="Times New Roman"/>
                <w:color w:val="002060"/>
                <w:sz w:val="18"/>
                <w:szCs w:val="18"/>
              </w:rPr>
              <w:t>Libri di testo</w:t>
            </w:r>
          </w:p>
          <w:p w:rsidR="00F26C5C" w:rsidRPr="00B27171" w:rsidRDefault="00F26C5C" w:rsidP="00351B5D">
            <w:pPr>
              <w:pStyle w:val="Paragrafoelenco"/>
              <w:numPr>
                <w:ilvl w:val="0"/>
                <w:numId w:val="5"/>
              </w:numPr>
              <w:spacing w:after="0" w:line="240" w:lineRule="auto"/>
              <w:rPr>
                <w:rFonts w:ascii="Times New Roman" w:hAnsi="Times New Roman"/>
                <w:color w:val="002060"/>
                <w:sz w:val="18"/>
                <w:szCs w:val="18"/>
              </w:rPr>
            </w:pPr>
            <w:r w:rsidRPr="00B27171">
              <w:rPr>
                <w:rFonts w:ascii="Times New Roman" w:hAnsi="Times New Roman"/>
                <w:color w:val="002060"/>
                <w:sz w:val="18"/>
                <w:szCs w:val="18"/>
              </w:rPr>
              <w:t>Lezione frontale</w:t>
            </w:r>
          </w:p>
          <w:p w:rsidR="00F26C5C" w:rsidRPr="00B27171" w:rsidRDefault="00F26C5C" w:rsidP="00351B5D">
            <w:pPr>
              <w:pStyle w:val="Paragrafoelenco"/>
              <w:numPr>
                <w:ilvl w:val="0"/>
                <w:numId w:val="5"/>
              </w:numPr>
              <w:spacing w:after="0" w:line="240" w:lineRule="auto"/>
              <w:rPr>
                <w:rFonts w:ascii="Times New Roman" w:hAnsi="Times New Roman"/>
                <w:sz w:val="18"/>
                <w:szCs w:val="18"/>
              </w:rPr>
            </w:pPr>
            <w:r w:rsidRPr="00B27171">
              <w:rPr>
                <w:rFonts w:ascii="Times New Roman" w:hAnsi="Times New Roman"/>
                <w:color w:val="1F497D"/>
                <w:sz w:val="18"/>
                <w:szCs w:val="18"/>
              </w:rPr>
              <w:t>Analisi guidata delle opere d’arte servendosi di strumenti multimediali;</w:t>
            </w:r>
          </w:p>
          <w:p w:rsidR="00F26C5C" w:rsidRPr="00B27171" w:rsidRDefault="00F26C5C" w:rsidP="00351B5D">
            <w:pPr>
              <w:pStyle w:val="Paragrafoelenco"/>
              <w:numPr>
                <w:ilvl w:val="0"/>
                <w:numId w:val="5"/>
              </w:numPr>
              <w:spacing w:after="0" w:line="240" w:lineRule="auto"/>
              <w:rPr>
                <w:rFonts w:ascii="Times New Roman" w:hAnsi="Times New Roman"/>
                <w:sz w:val="18"/>
                <w:szCs w:val="18"/>
              </w:rPr>
            </w:pPr>
            <w:r w:rsidRPr="00B27171">
              <w:rPr>
                <w:rFonts w:ascii="Times New Roman" w:hAnsi="Times New Roman"/>
                <w:color w:val="1F497D"/>
                <w:sz w:val="18"/>
                <w:szCs w:val="18"/>
              </w:rPr>
              <w:t>Esercitazioni grafiche</w:t>
            </w:r>
          </w:p>
        </w:tc>
        <w:tc>
          <w:tcPr>
            <w:tcW w:w="2405" w:type="dxa"/>
          </w:tcPr>
          <w:p w:rsidR="00F26C5C" w:rsidRPr="00B27171" w:rsidRDefault="00F26C5C" w:rsidP="00351B5D">
            <w:pPr>
              <w:pStyle w:val="Intestazione1"/>
              <w:tabs>
                <w:tab w:val="clear" w:pos="4819"/>
                <w:tab w:val="clear" w:pos="9638"/>
              </w:tabs>
              <w:spacing w:line="240" w:lineRule="auto"/>
              <w:ind w:left="720"/>
              <w:rPr>
                <w:iCs/>
                <w:color w:val="1F497D"/>
                <w:sz w:val="18"/>
                <w:szCs w:val="18"/>
              </w:rPr>
            </w:pPr>
          </w:p>
          <w:p w:rsidR="00F26C5C" w:rsidRPr="00B27171" w:rsidRDefault="00F26C5C" w:rsidP="00351B5D">
            <w:pPr>
              <w:pStyle w:val="Intestazione1"/>
              <w:numPr>
                <w:ilvl w:val="0"/>
                <w:numId w:val="5"/>
              </w:numPr>
              <w:tabs>
                <w:tab w:val="clear" w:pos="4819"/>
                <w:tab w:val="clear" w:pos="9638"/>
              </w:tabs>
              <w:spacing w:line="240" w:lineRule="auto"/>
              <w:rPr>
                <w:iCs/>
                <w:color w:val="1F497D"/>
                <w:sz w:val="18"/>
                <w:szCs w:val="18"/>
              </w:rPr>
            </w:pPr>
            <w:r w:rsidRPr="00B27171">
              <w:rPr>
                <w:iCs/>
                <w:color w:val="1F497D"/>
                <w:sz w:val="18"/>
                <w:szCs w:val="18"/>
              </w:rPr>
              <w:t xml:space="preserve">Colloqui orali </w:t>
            </w:r>
          </w:p>
          <w:p w:rsidR="00F26C5C" w:rsidRPr="00B27171" w:rsidRDefault="00F26C5C" w:rsidP="00351B5D">
            <w:pPr>
              <w:pStyle w:val="Intestazione1"/>
              <w:numPr>
                <w:ilvl w:val="0"/>
                <w:numId w:val="5"/>
              </w:numPr>
              <w:tabs>
                <w:tab w:val="clear" w:pos="4819"/>
                <w:tab w:val="clear" w:pos="9638"/>
              </w:tabs>
              <w:spacing w:line="240" w:lineRule="auto"/>
              <w:rPr>
                <w:iCs/>
                <w:color w:val="1F497D"/>
                <w:sz w:val="18"/>
                <w:szCs w:val="18"/>
              </w:rPr>
            </w:pPr>
            <w:r w:rsidRPr="00B27171">
              <w:rPr>
                <w:iCs/>
                <w:color w:val="1F497D"/>
                <w:sz w:val="18"/>
                <w:szCs w:val="18"/>
              </w:rPr>
              <w:t>Controllo e verifica  degli elaborati grafici</w:t>
            </w:r>
          </w:p>
          <w:p w:rsidR="00F26C5C" w:rsidRPr="00B27171" w:rsidRDefault="00F26C5C" w:rsidP="00351B5D">
            <w:pPr>
              <w:pStyle w:val="Intestazione1"/>
              <w:numPr>
                <w:ilvl w:val="0"/>
                <w:numId w:val="5"/>
              </w:numPr>
              <w:tabs>
                <w:tab w:val="clear" w:pos="4819"/>
                <w:tab w:val="clear" w:pos="9638"/>
              </w:tabs>
              <w:spacing w:line="240" w:lineRule="auto"/>
              <w:rPr>
                <w:iCs/>
                <w:color w:val="1F497D"/>
                <w:sz w:val="18"/>
                <w:szCs w:val="18"/>
              </w:rPr>
            </w:pPr>
            <w:r w:rsidRPr="00B27171">
              <w:rPr>
                <w:iCs/>
                <w:color w:val="1F497D"/>
                <w:sz w:val="18"/>
                <w:szCs w:val="18"/>
              </w:rPr>
              <w:t>Lettura delle opere anche con schede articolate</w:t>
            </w:r>
          </w:p>
          <w:p w:rsidR="00F26C5C" w:rsidRPr="00EA6476" w:rsidRDefault="00F26C5C" w:rsidP="00351B5D">
            <w:pPr>
              <w:pStyle w:val="Intestazione1"/>
              <w:numPr>
                <w:ilvl w:val="0"/>
                <w:numId w:val="5"/>
              </w:numPr>
              <w:tabs>
                <w:tab w:val="clear" w:pos="4819"/>
                <w:tab w:val="clear" w:pos="9638"/>
              </w:tabs>
              <w:spacing w:line="240" w:lineRule="auto"/>
              <w:rPr>
                <w:sz w:val="18"/>
                <w:szCs w:val="18"/>
              </w:rPr>
            </w:pPr>
            <w:r w:rsidRPr="00B27171">
              <w:rPr>
                <w:iCs/>
                <w:color w:val="1F497D"/>
                <w:sz w:val="18"/>
                <w:szCs w:val="18"/>
              </w:rPr>
              <w:t>Prove scritte o  grafiche in classe (anche in forma</w:t>
            </w:r>
            <w:r w:rsidRPr="00B27171">
              <w:rPr>
                <w:color w:val="1F497D"/>
                <w:sz w:val="18"/>
                <w:szCs w:val="18"/>
              </w:rPr>
              <w:t xml:space="preserve"> strutturate di tipo B o C o </w:t>
            </w:r>
            <w:proofErr w:type="spellStart"/>
            <w:r w:rsidRPr="00B27171">
              <w:rPr>
                <w:color w:val="1F497D"/>
                <w:sz w:val="18"/>
                <w:szCs w:val="18"/>
              </w:rPr>
              <w:t>B+C</w:t>
            </w:r>
            <w:proofErr w:type="spellEnd"/>
            <w:r w:rsidRPr="00B27171">
              <w:rPr>
                <w:color w:val="1F497D"/>
                <w:sz w:val="18"/>
                <w:szCs w:val="18"/>
              </w:rPr>
              <w:t xml:space="preserve"> e/o semi strutturate</w:t>
            </w:r>
          </w:p>
          <w:p w:rsidR="00F26C5C" w:rsidRPr="00B27171" w:rsidRDefault="00F26C5C" w:rsidP="00351B5D">
            <w:pPr>
              <w:pStyle w:val="Intestazione1"/>
              <w:tabs>
                <w:tab w:val="clear" w:pos="4819"/>
                <w:tab w:val="clear" w:pos="9638"/>
              </w:tabs>
              <w:spacing w:line="240" w:lineRule="auto"/>
              <w:ind w:left="720"/>
              <w:rPr>
                <w:sz w:val="18"/>
                <w:szCs w:val="18"/>
              </w:rPr>
            </w:pPr>
          </w:p>
        </w:tc>
        <w:tc>
          <w:tcPr>
            <w:tcW w:w="2405" w:type="dxa"/>
          </w:tcPr>
          <w:p w:rsidR="00F26C5C" w:rsidRPr="00B27171" w:rsidRDefault="00F26C5C" w:rsidP="00351B5D">
            <w:pPr>
              <w:pStyle w:val="Intestazione2"/>
              <w:tabs>
                <w:tab w:val="clear" w:pos="4819"/>
                <w:tab w:val="clear" w:pos="9638"/>
                <w:tab w:val="left" w:pos="282"/>
              </w:tabs>
              <w:autoSpaceDE w:val="0"/>
              <w:autoSpaceDN w:val="0"/>
              <w:adjustRightInd w:val="0"/>
              <w:spacing w:line="240" w:lineRule="auto"/>
              <w:ind w:left="282"/>
              <w:jc w:val="both"/>
              <w:rPr>
                <w:b/>
                <w:iCs/>
                <w:color w:val="1F497D"/>
                <w:sz w:val="18"/>
                <w:szCs w:val="18"/>
              </w:rPr>
            </w:pPr>
          </w:p>
          <w:p w:rsidR="00F26C5C" w:rsidRPr="00B27171" w:rsidRDefault="00F26C5C" w:rsidP="00351B5D">
            <w:pPr>
              <w:pStyle w:val="Intestazione1"/>
              <w:tabs>
                <w:tab w:val="clear" w:pos="4819"/>
                <w:tab w:val="clear" w:pos="9638"/>
              </w:tabs>
              <w:spacing w:line="240" w:lineRule="auto"/>
              <w:jc w:val="center"/>
              <w:rPr>
                <w:b/>
                <w:color w:val="1F497D"/>
                <w:sz w:val="18"/>
                <w:szCs w:val="18"/>
                <w:u w:val="single"/>
              </w:rPr>
            </w:pPr>
            <w:r w:rsidRPr="00B27171">
              <w:rPr>
                <w:b/>
                <w:color w:val="1F497D"/>
                <w:sz w:val="18"/>
                <w:szCs w:val="18"/>
                <w:u w:val="single"/>
              </w:rPr>
              <w:t>Storia dell'arte</w:t>
            </w:r>
          </w:p>
          <w:p w:rsidR="00F26C5C" w:rsidRPr="00B27171" w:rsidRDefault="00F26C5C" w:rsidP="00351B5D">
            <w:pPr>
              <w:pStyle w:val="Intestazione1"/>
              <w:tabs>
                <w:tab w:val="clear" w:pos="4819"/>
                <w:tab w:val="clear" w:pos="9638"/>
              </w:tabs>
              <w:spacing w:line="240" w:lineRule="auto"/>
              <w:jc w:val="center"/>
              <w:rPr>
                <w:b/>
                <w:iCs/>
                <w:sz w:val="18"/>
                <w:szCs w:val="18"/>
              </w:rPr>
            </w:pPr>
          </w:p>
          <w:p w:rsidR="00F26C5C" w:rsidRDefault="00F26C5C" w:rsidP="00351B5D">
            <w:pPr>
              <w:spacing w:line="240" w:lineRule="auto"/>
              <w:contextualSpacing/>
              <w:jc w:val="both"/>
              <w:rPr>
                <w:rFonts w:ascii="Times New Roman" w:hAnsi="Times New Roman"/>
                <w:color w:val="1F497D"/>
                <w:sz w:val="18"/>
                <w:szCs w:val="18"/>
                <w:lang w:eastAsia="ar-SA"/>
              </w:rPr>
            </w:pPr>
            <w:proofErr w:type="spellStart"/>
            <w:r>
              <w:rPr>
                <w:rFonts w:ascii="Times New Roman" w:hAnsi="Times New Roman"/>
                <w:b/>
                <w:color w:val="1F497D"/>
                <w:sz w:val="18"/>
                <w:szCs w:val="18"/>
                <w:lang w:eastAsia="ar-SA"/>
              </w:rPr>
              <w:t>*</w:t>
            </w:r>
            <w:r w:rsidRPr="00B27171">
              <w:rPr>
                <w:rFonts w:ascii="Times New Roman" w:hAnsi="Times New Roman"/>
                <w:b/>
                <w:color w:val="1F497D"/>
                <w:sz w:val="18"/>
                <w:szCs w:val="18"/>
                <w:lang w:eastAsia="ar-SA"/>
              </w:rPr>
              <w:t>Conoscere</w:t>
            </w:r>
            <w:proofErr w:type="spellEnd"/>
            <w:r w:rsidRPr="00B27171">
              <w:rPr>
                <w:rFonts w:ascii="Times New Roman" w:hAnsi="Times New Roman"/>
                <w:color w:val="1F497D"/>
                <w:sz w:val="18"/>
                <w:szCs w:val="18"/>
                <w:lang w:eastAsia="ar-SA"/>
              </w:rPr>
              <w:t xml:space="preserve"> il contesto storico-culturale in cui si sviluppa l’arte neoclassica.</w:t>
            </w:r>
          </w:p>
          <w:p w:rsidR="00F26C5C" w:rsidRDefault="00F26C5C" w:rsidP="00351B5D">
            <w:pPr>
              <w:spacing w:line="240" w:lineRule="auto"/>
              <w:contextualSpacing/>
              <w:jc w:val="both"/>
              <w:rPr>
                <w:rFonts w:ascii="Times New Roman" w:hAnsi="Times New Roman"/>
                <w:color w:val="1F497D"/>
                <w:sz w:val="18"/>
                <w:szCs w:val="18"/>
              </w:rPr>
            </w:pPr>
            <w:proofErr w:type="spellStart"/>
            <w:r>
              <w:rPr>
                <w:rFonts w:ascii="Times New Roman" w:hAnsi="Times New Roman"/>
                <w:color w:val="1F497D"/>
                <w:sz w:val="18"/>
                <w:szCs w:val="18"/>
                <w:lang w:eastAsia="ar-SA"/>
              </w:rPr>
              <w:t>*</w:t>
            </w:r>
            <w:r w:rsidRPr="00B27171">
              <w:rPr>
                <w:rFonts w:ascii="Times New Roman" w:hAnsi="Times New Roman"/>
                <w:b/>
                <w:color w:val="1F497D"/>
                <w:sz w:val="18"/>
                <w:szCs w:val="18"/>
              </w:rPr>
              <w:t>Conoscere</w:t>
            </w:r>
            <w:proofErr w:type="spellEnd"/>
            <w:r w:rsidRPr="00B27171">
              <w:rPr>
                <w:rFonts w:ascii="Times New Roman" w:hAnsi="Times New Roman"/>
                <w:color w:val="1F497D"/>
                <w:sz w:val="18"/>
                <w:szCs w:val="18"/>
              </w:rPr>
              <w:t xml:space="preserve"> le opere dei più importanti artisti del tempo:  A. </w:t>
            </w:r>
            <w:proofErr w:type="spellStart"/>
            <w:r w:rsidRPr="00B27171">
              <w:rPr>
                <w:rFonts w:ascii="Times New Roman" w:hAnsi="Times New Roman"/>
                <w:color w:val="1F497D"/>
                <w:sz w:val="18"/>
                <w:szCs w:val="18"/>
              </w:rPr>
              <w:t>Canova</w:t>
            </w:r>
            <w:proofErr w:type="spellEnd"/>
            <w:r w:rsidRPr="00B27171">
              <w:rPr>
                <w:rFonts w:ascii="Times New Roman" w:hAnsi="Times New Roman"/>
                <w:color w:val="1F497D"/>
                <w:sz w:val="18"/>
                <w:szCs w:val="18"/>
              </w:rPr>
              <w:t xml:space="preserve"> e J. L. David che consentono di comprendere le scelte artistiche del periodo</w:t>
            </w:r>
          </w:p>
          <w:p w:rsidR="00F26C5C" w:rsidRPr="00B27171"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Conoscere</w:t>
            </w:r>
            <w:r w:rsidRPr="00B27171">
              <w:rPr>
                <w:rFonts w:ascii="Times New Roman" w:hAnsi="Times New Roman"/>
                <w:color w:val="1F497D"/>
                <w:sz w:val="18"/>
                <w:szCs w:val="18"/>
                <w:lang w:eastAsia="ar-SA"/>
              </w:rPr>
              <w:t xml:space="preserve"> i presupposti teorici dell’architettura neoclassica. </w:t>
            </w:r>
          </w:p>
          <w:p w:rsidR="00F26C5C" w:rsidRPr="00B27171"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Pr="00B27171">
              <w:rPr>
                <w:rFonts w:ascii="Times New Roman" w:hAnsi="Times New Roman"/>
                <w:b/>
                <w:color w:val="1F497D"/>
                <w:sz w:val="18"/>
                <w:szCs w:val="18"/>
                <w:lang w:eastAsia="ar-SA"/>
              </w:rPr>
              <w:t>Conoscere</w:t>
            </w:r>
            <w:r w:rsidRPr="00B27171">
              <w:rPr>
                <w:rFonts w:ascii="Times New Roman" w:hAnsi="Times New Roman"/>
                <w:color w:val="1F497D"/>
                <w:sz w:val="18"/>
                <w:szCs w:val="18"/>
                <w:lang w:eastAsia="ar-SA"/>
              </w:rPr>
              <w:t xml:space="preserve"> l’architettura e il linguaggio figurativo di Giuseppe </w:t>
            </w:r>
            <w:proofErr w:type="spellStart"/>
            <w:r w:rsidRPr="00B27171">
              <w:rPr>
                <w:rFonts w:ascii="Times New Roman" w:hAnsi="Times New Roman"/>
                <w:color w:val="1F497D"/>
                <w:sz w:val="18"/>
                <w:szCs w:val="18"/>
                <w:lang w:eastAsia="ar-SA"/>
              </w:rPr>
              <w:t>Piermarini</w:t>
            </w:r>
            <w:proofErr w:type="spellEnd"/>
            <w:r w:rsidRPr="00B27171">
              <w:rPr>
                <w:rFonts w:ascii="Times New Roman" w:hAnsi="Times New Roman"/>
                <w:color w:val="1F497D"/>
                <w:sz w:val="18"/>
                <w:szCs w:val="18"/>
                <w:lang w:eastAsia="ar-SA"/>
              </w:rPr>
              <w:t xml:space="preserve">  e collegarli al contesto storico-culturale italiano.</w:t>
            </w:r>
          </w:p>
          <w:p w:rsidR="00F26C5C" w:rsidRPr="00B27171" w:rsidRDefault="00F26C5C" w:rsidP="00351B5D">
            <w:pPr>
              <w:spacing w:line="240" w:lineRule="auto"/>
              <w:contextualSpacing/>
              <w:jc w:val="both"/>
              <w:rPr>
                <w:rFonts w:ascii="Times New Roman" w:hAnsi="Times New Roman"/>
                <w:color w:val="1F497D"/>
                <w:sz w:val="18"/>
                <w:szCs w:val="18"/>
                <w:lang w:eastAsia="ar-SA"/>
              </w:rPr>
            </w:pPr>
          </w:p>
          <w:p w:rsidR="00F26C5C" w:rsidRPr="00B27171" w:rsidRDefault="00F26C5C" w:rsidP="00351B5D">
            <w:pPr>
              <w:spacing w:line="240" w:lineRule="auto"/>
              <w:contextualSpacing/>
              <w:jc w:val="center"/>
              <w:rPr>
                <w:rFonts w:ascii="Times New Roman" w:hAnsi="Times New Roman"/>
                <w:b/>
                <w:color w:val="1F497D"/>
                <w:sz w:val="18"/>
                <w:szCs w:val="18"/>
                <w:u w:val="single"/>
              </w:rPr>
            </w:pPr>
            <w:r w:rsidRPr="00B27171">
              <w:rPr>
                <w:rFonts w:ascii="Times New Roman" w:hAnsi="Times New Roman"/>
                <w:b/>
                <w:color w:val="1F497D"/>
                <w:sz w:val="18"/>
                <w:szCs w:val="18"/>
                <w:u w:val="single"/>
              </w:rPr>
              <w:t>Disegno</w:t>
            </w:r>
          </w:p>
          <w:p w:rsidR="00F26C5C" w:rsidRPr="00B27171" w:rsidRDefault="00F26C5C" w:rsidP="00351B5D">
            <w:pPr>
              <w:spacing w:line="240" w:lineRule="auto"/>
              <w:contextualSpacing/>
              <w:jc w:val="both"/>
              <w:rPr>
                <w:rFonts w:ascii="Times New Roman" w:hAnsi="Times New Roman"/>
                <w:color w:val="1F497D"/>
                <w:sz w:val="18"/>
                <w:szCs w:val="18"/>
                <w:lang w:eastAsia="ar-SA"/>
              </w:rPr>
            </w:pPr>
          </w:p>
          <w:p w:rsidR="00F26C5C" w:rsidRPr="00B27171" w:rsidRDefault="00F26C5C" w:rsidP="00351B5D">
            <w:pPr>
              <w:spacing w:line="240" w:lineRule="auto"/>
              <w:contextualSpacing/>
              <w:jc w:val="both"/>
              <w:rPr>
                <w:rFonts w:ascii="Times New Roman" w:hAnsi="Times New Roman"/>
                <w:sz w:val="18"/>
                <w:szCs w:val="18"/>
              </w:rPr>
            </w:pPr>
            <w:r>
              <w:rPr>
                <w:rFonts w:ascii="Times New Roman" w:hAnsi="Times New Roman"/>
                <w:b/>
                <w:color w:val="1F497D"/>
                <w:sz w:val="18"/>
                <w:szCs w:val="18"/>
                <w:lang w:eastAsia="ar-SA"/>
              </w:rPr>
              <w:t xml:space="preserve">* </w:t>
            </w:r>
            <w:r w:rsidRPr="00B27171">
              <w:rPr>
                <w:rFonts w:ascii="Times New Roman" w:hAnsi="Times New Roman"/>
                <w:b/>
                <w:color w:val="1F497D"/>
                <w:sz w:val="18"/>
                <w:szCs w:val="18"/>
                <w:lang w:eastAsia="ar-SA"/>
              </w:rPr>
              <w:t>Conoscere</w:t>
            </w:r>
            <w:r w:rsidRPr="00B27171">
              <w:rPr>
                <w:rFonts w:ascii="Times New Roman" w:hAnsi="Times New Roman"/>
                <w:color w:val="1F497D"/>
                <w:sz w:val="18"/>
                <w:szCs w:val="18"/>
                <w:lang w:eastAsia="ar-SA"/>
              </w:rPr>
              <w:t xml:space="preserve"> gli elementi basilari del progetto architettonico.</w:t>
            </w:r>
          </w:p>
        </w:tc>
      </w:tr>
    </w:tbl>
    <w:p w:rsidR="00F26C5C" w:rsidRPr="006820FA" w:rsidRDefault="00F26C5C" w:rsidP="00F26C5C">
      <w:pPr>
        <w:rPr>
          <w:b/>
          <w:sz w:val="28"/>
          <w:szCs w:val="28"/>
        </w:rPr>
      </w:pPr>
      <w:proofErr w:type="spellStart"/>
      <w:r>
        <w:rPr>
          <w:b/>
          <w:sz w:val="28"/>
          <w:szCs w:val="28"/>
        </w:rPr>
        <w:lastRenderedPageBreak/>
        <w:t>U.D.A.</w:t>
      </w:r>
      <w:proofErr w:type="spellEnd"/>
      <w:r w:rsidRPr="006820FA">
        <w:rPr>
          <w:b/>
          <w:sz w:val="28"/>
          <w:szCs w:val="28"/>
        </w:rPr>
        <w:t xml:space="preserve"> </w:t>
      </w:r>
      <w:r>
        <w:rPr>
          <w:b/>
          <w:sz w:val="28"/>
          <w:szCs w:val="28"/>
        </w:rPr>
        <w:t>4</w:t>
      </w:r>
      <w:r w:rsidRPr="006820FA">
        <w:rPr>
          <w:b/>
          <w:sz w:val="28"/>
          <w:szCs w:val="28"/>
        </w:rPr>
        <w:t xml:space="preserve"> </w:t>
      </w:r>
      <w:r w:rsidRPr="00A74BFD">
        <w:rPr>
          <w:b/>
          <w:sz w:val="28"/>
          <w:szCs w:val="28"/>
        </w:rPr>
        <w:t>La rivoluzione della pittura Accademica: Il Romanticismo</w:t>
      </w:r>
      <w:r>
        <w:rPr>
          <w:b/>
          <w:sz w:val="28"/>
          <w:szCs w:val="28"/>
        </w:rPr>
        <w:t xml:space="preserve"> TEMPO PREVISTO </w:t>
      </w:r>
      <w:proofErr w:type="spellStart"/>
      <w:r>
        <w:rPr>
          <w:b/>
          <w:sz w:val="28"/>
          <w:szCs w:val="28"/>
        </w:rPr>
        <w:t>Aprile-Maggio-Giugno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404"/>
        <w:gridCol w:w="2404"/>
        <w:gridCol w:w="2405"/>
        <w:gridCol w:w="2405"/>
        <w:gridCol w:w="2405"/>
      </w:tblGrid>
      <w:tr w:rsidR="00F26C5C" w:rsidRPr="005232FE" w:rsidTr="00351B5D">
        <w:tc>
          <w:tcPr>
            <w:tcW w:w="2404" w:type="dxa"/>
          </w:tcPr>
          <w:p w:rsidR="00F26C5C" w:rsidRPr="006820FA" w:rsidRDefault="00F26C5C" w:rsidP="00351B5D">
            <w:pPr>
              <w:spacing w:after="0" w:line="240" w:lineRule="auto"/>
              <w:jc w:val="center"/>
              <w:rPr>
                <w:b/>
                <w:sz w:val="28"/>
                <w:szCs w:val="28"/>
              </w:rPr>
            </w:pPr>
            <w:r w:rsidRPr="006820FA">
              <w:rPr>
                <w:b/>
                <w:sz w:val="28"/>
                <w:szCs w:val="28"/>
              </w:rPr>
              <w:t>COMPETENZE  SPECIFICHE</w:t>
            </w:r>
          </w:p>
        </w:tc>
        <w:tc>
          <w:tcPr>
            <w:tcW w:w="2404" w:type="dxa"/>
          </w:tcPr>
          <w:p w:rsidR="00F26C5C" w:rsidRPr="006820FA" w:rsidRDefault="00F26C5C" w:rsidP="00351B5D">
            <w:pPr>
              <w:spacing w:after="0" w:line="240" w:lineRule="auto"/>
              <w:jc w:val="center"/>
              <w:rPr>
                <w:b/>
                <w:sz w:val="28"/>
                <w:szCs w:val="28"/>
              </w:rPr>
            </w:pPr>
            <w:r w:rsidRPr="006820FA">
              <w:rPr>
                <w:b/>
                <w:sz w:val="28"/>
                <w:szCs w:val="28"/>
              </w:rPr>
              <w:t>ABILITA’</w:t>
            </w:r>
          </w:p>
        </w:tc>
        <w:tc>
          <w:tcPr>
            <w:tcW w:w="2404" w:type="dxa"/>
          </w:tcPr>
          <w:p w:rsidR="00F26C5C" w:rsidRDefault="00F26C5C" w:rsidP="00351B5D">
            <w:pPr>
              <w:spacing w:after="0" w:line="240" w:lineRule="auto"/>
              <w:jc w:val="center"/>
              <w:rPr>
                <w:b/>
                <w:sz w:val="28"/>
                <w:szCs w:val="28"/>
              </w:rPr>
            </w:pPr>
            <w:r w:rsidRPr="006820FA">
              <w:rPr>
                <w:b/>
                <w:sz w:val="28"/>
                <w:szCs w:val="28"/>
              </w:rPr>
              <w:t>CONOSCENZE</w:t>
            </w:r>
          </w:p>
          <w:p w:rsidR="00F26C5C" w:rsidRPr="006820FA" w:rsidRDefault="00F26C5C" w:rsidP="00351B5D">
            <w:pPr>
              <w:spacing w:after="0" w:line="240" w:lineRule="auto"/>
              <w:jc w:val="center"/>
              <w:rPr>
                <w:b/>
                <w:sz w:val="28"/>
                <w:szCs w:val="28"/>
              </w:rPr>
            </w:pPr>
            <w:r>
              <w:rPr>
                <w:b/>
                <w:sz w:val="28"/>
                <w:szCs w:val="28"/>
              </w:rPr>
              <w:t xml:space="preserve">(programmatiche in riferimento ai contenuti della </w:t>
            </w:r>
            <w:proofErr w:type="spellStart"/>
            <w:r>
              <w:rPr>
                <w:b/>
                <w:sz w:val="28"/>
                <w:szCs w:val="28"/>
              </w:rPr>
              <w:t>U.D.A</w:t>
            </w:r>
            <w:proofErr w:type="spellEnd"/>
            <w:r>
              <w:rPr>
                <w:b/>
                <w:sz w:val="28"/>
                <w:szCs w:val="28"/>
              </w:rPr>
              <w:t>)</w:t>
            </w:r>
          </w:p>
        </w:tc>
        <w:tc>
          <w:tcPr>
            <w:tcW w:w="2405" w:type="dxa"/>
          </w:tcPr>
          <w:p w:rsidR="00F26C5C" w:rsidRPr="006820FA" w:rsidRDefault="00F26C5C" w:rsidP="00351B5D">
            <w:pPr>
              <w:spacing w:after="0" w:line="240" w:lineRule="auto"/>
              <w:rPr>
                <w:b/>
                <w:sz w:val="28"/>
                <w:szCs w:val="28"/>
              </w:rPr>
            </w:pPr>
            <w:r w:rsidRPr="006820FA">
              <w:rPr>
                <w:b/>
                <w:sz w:val="28"/>
                <w:szCs w:val="28"/>
              </w:rPr>
              <w:t>METODOLOGIE E STRUMENTI</w:t>
            </w:r>
          </w:p>
        </w:tc>
        <w:tc>
          <w:tcPr>
            <w:tcW w:w="2405" w:type="dxa"/>
          </w:tcPr>
          <w:p w:rsidR="00F26C5C" w:rsidRPr="006820FA" w:rsidRDefault="00F26C5C" w:rsidP="00351B5D">
            <w:pPr>
              <w:spacing w:after="0" w:line="240" w:lineRule="auto"/>
              <w:rPr>
                <w:b/>
                <w:sz w:val="28"/>
                <w:szCs w:val="28"/>
              </w:rPr>
            </w:pPr>
            <w:r>
              <w:rPr>
                <w:b/>
                <w:sz w:val="28"/>
                <w:szCs w:val="28"/>
              </w:rPr>
              <w:t>VERIFICA E VALUTAZIONE</w:t>
            </w:r>
          </w:p>
        </w:tc>
        <w:tc>
          <w:tcPr>
            <w:tcW w:w="2405" w:type="dxa"/>
          </w:tcPr>
          <w:p w:rsidR="00F26C5C" w:rsidRDefault="00F26C5C" w:rsidP="00351B5D">
            <w:pPr>
              <w:spacing w:after="0" w:line="240" w:lineRule="auto"/>
              <w:jc w:val="center"/>
              <w:rPr>
                <w:b/>
                <w:sz w:val="28"/>
                <w:szCs w:val="28"/>
              </w:rPr>
            </w:pPr>
            <w:r>
              <w:rPr>
                <w:b/>
                <w:sz w:val="28"/>
                <w:szCs w:val="28"/>
              </w:rPr>
              <w:t>COMPETENZE</w:t>
            </w:r>
          </w:p>
          <w:p w:rsidR="00F26C5C" w:rsidRPr="006820FA" w:rsidRDefault="00F26C5C" w:rsidP="00351B5D">
            <w:pPr>
              <w:spacing w:after="0" w:line="240" w:lineRule="auto"/>
              <w:jc w:val="center"/>
              <w:rPr>
                <w:b/>
                <w:sz w:val="28"/>
                <w:szCs w:val="28"/>
              </w:rPr>
            </w:pPr>
            <w:r>
              <w:rPr>
                <w:b/>
                <w:sz w:val="28"/>
                <w:szCs w:val="28"/>
              </w:rPr>
              <w:t>di base</w:t>
            </w:r>
          </w:p>
        </w:tc>
      </w:tr>
      <w:tr w:rsidR="00F26C5C" w:rsidRPr="005232FE" w:rsidTr="00351B5D">
        <w:tc>
          <w:tcPr>
            <w:tcW w:w="2404" w:type="dxa"/>
          </w:tcPr>
          <w:p w:rsidR="00F26C5C" w:rsidRPr="00EA6476" w:rsidRDefault="00F26C5C" w:rsidP="00351B5D">
            <w:pPr>
              <w:pStyle w:val="Intestazione1"/>
              <w:tabs>
                <w:tab w:val="clear" w:pos="4819"/>
                <w:tab w:val="clear" w:pos="9638"/>
              </w:tabs>
              <w:spacing w:line="240" w:lineRule="auto"/>
              <w:rPr>
                <w:b/>
                <w:color w:val="1F497D"/>
                <w:sz w:val="18"/>
                <w:szCs w:val="18"/>
              </w:rPr>
            </w:pPr>
            <w:r w:rsidRPr="00EA6476">
              <w:rPr>
                <w:sz w:val="18"/>
                <w:szCs w:val="18"/>
              </w:rPr>
              <w:t>.</w:t>
            </w:r>
            <w:r w:rsidRPr="00EA6476">
              <w:rPr>
                <w:b/>
                <w:color w:val="1F497D"/>
                <w:sz w:val="18"/>
                <w:szCs w:val="18"/>
              </w:rPr>
              <w:t xml:space="preserve"> </w:t>
            </w:r>
          </w:p>
          <w:p w:rsidR="00F26C5C" w:rsidRPr="00EA6476" w:rsidRDefault="00F26C5C" w:rsidP="00351B5D">
            <w:pPr>
              <w:pStyle w:val="Intestazione1"/>
              <w:tabs>
                <w:tab w:val="clear" w:pos="4819"/>
                <w:tab w:val="clear" w:pos="9638"/>
              </w:tabs>
              <w:spacing w:line="240" w:lineRule="auto"/>
              <w:rPr>
                <w:b/>
                <w:color w:val="1F497D"/>
                <w:sz w:val="18"/>
                <w:szCs w:val="18"/>
              </w:rPr>
            </w:pPr>
          </w:p>
          <w:p w:rsidR="00F26C5C" w:rsidRPr="00EA6476" w:rsidRDefault="00F26C5C" w:rsidP="00351B5D">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Sapere</w:t>
            </w:r>
            <w:r w:rsidRPr="00EA6476">
              <w:rPr>
                <w:rFonts w:ascii="Times New Roman" w:hAnsi="Times New Roman"/>
                <w:color w:val="1F497D"/>
                <w:sz w:val="18"/>
                <w:szCs w:val="18"/>
                <w:lang w:eastAsia="ar-SA"/>
              </w:rPr>
              <w:t xml:space="preserve"> utilizzare le conoscenze di base per la fruizione del patrimonio  artistico ambientale.</w:t>
            </w:r>
          </w:p>
          <w:p w:rsidR="00F26C5C" w:rsidRPr="00EA6476" w:rsidRDefault="00F26C5C" w:rsidP="00351B5D">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Sviluppare</w:t>
            </w:r>
            <w:r w:rsidRPr="00EA6476">
              <w:rPr>
                <w:rFonts w:ascii="Times New Roman" w:hAnsi="Times New Roman"/>
                <w:color w:val="1F497D"/>
                <w:sz w:val="18"/>
                <w:szCs w:val="18"/>
                <w:lang w:eastAsia="ar-SA"/>
              </w:rPr>
              <w:t xml:space="preserve"> capacità critiche di lettura delle opere. </w:t>
            </w:r>
          </w:p>
          <w:p w:rsidR="00F26C5C" w:rsidRPr="00EA6476" w:rsidRDefault="00F26C5C" w:rsidP="00351B5D">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Acquisire</w:t>
            </w:r>
            <w:r w:rsidRPr="00EA6476">
              <w:rPr>
                <w:rFonts w:ascii="Times New Roman" w:hAnsi="Times New Roman"/>
                <w:color w:val="1F497D"/>
                <w:sz w:val="18"/>
                <w:szCs w:val="18"/>
                <w:lang w:eastAsia="ar-SA"/>
              </w:rPr>
              <w:t xml:space="preserve"> capacità di lettura dei valori formali non disgiunti dalle intenzioni e dai significati.</w:t>
            </w:r>
          </w:p>
          <w:p w:rsidR="00F26C5C" w:rsidRPr="00EA6476" w:rsidRDefault="00F26C5C" w:rsidP="00351B5D">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Sviluppare</w:t>
            </w:r>
            <w:r w:rsidRPr="00EA6476">
              <w:rPr>
                <w:rFonts w:ascii="Times New Roman" w:hAnsi="Times New Roman"/>
                <w:color w:val="1F497D"/>
                <w:sz w:val="18"/>
                <w:szCs w:val="18"/>
                <w:lang w:eastAsia="ar-SA"/>
              </w:rPr>
              <w:t xml:space="preserve"> capacità di sintesi e essere in grado collegare l’opera d’arte nel contesto storico-culturale. </w:t>
            </w:r>
          </w:p>
          <w:p w:rsidR="00F26C5C" w:rsidRPr="00EA6476" w:rsidRDefault="00F26C5C" w:rsidP="00351B5D">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Utilizzare</w:t>
            </w:r>
            <w:r w:rsidRPr="00EA6476">
              <w:rPr>
                <w:rFonts w:ascii="Times New Roman" w:hAnsi="Times New Roman"/>
                <w:color w:val="1F497D"/>
                <w:sz w:val="18"/>
                <w:szCs w:val="18"/>
                <w:lang w:eastAsia="ar-SA"/>
              </w:rPr>
              <w:t xml:space="preserve"> la terminologia specifica e appropriata. </w:t>
            </w:r>
          </w:p>
          <w:p w:rsidR="00F26C5C" w:rsidRPr="00EA6476" w:rsidRDefault="00F26C5C" w:rsidP="00351B5D">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Utilizzare</w:t>
            </w:r>
            <w:r w:rsidRPr="00EA6476">
              <w:rPr>
                <w:rFonts w:ascii="Times New Roman" w:hAnsi="Times New Roman"/>
                <w:color w:val="1F497D"/>
                <w:sz w:val="18"/>
                <w:szCs w:val="18"/>
                <w:lang w:eastAsia="ar-SA"/>
              </w:rPr>
              <w:t xml:space="preserve"> e produrre testi multimediali.</w:t>
            </w:r>
          </w:p>
          <w:p w:rsidR="00F26C5C" w:rsidRPr="00EA6476" w:rsidRDefault="00F26C5C" w:rsidP="00351B5D">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Sapere</w:t>
            </w:r>
            <w:r w:rsidRPr="00EA6476">
              <w:rPr>
                <w:rFonts w:ascii="Times New Roman" w:hAnsi="Times New Roman"/>
                <w:color w:val="1F497D"/>
                <w:sz w:val="18"/>
                <w:szCs w:val="18"/>
                <w:lang w:eastAsia="ar-SA"/>
              </w:rPr>
              <w:t xml:space="preserve"> usare mezzi e strumenti grafici  per le diverse tipologie di disegno.</w:t>
            </w:r>
          </w:p>
          <w:p w:rsidR="00F26C5C" w:rsidRPr="00EA6476" w:rsidRDefault="00F26C5C" w:rsidP="00351B5D">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Sapere</w:t>
            </w:r>
            <w:r w:rsidRPr="00EA6476">
              <w:rPr>
                <w:rFonts w:ascii="Times New Roman" w:hAnsi="Times New Roman"/>
                <w:color w:val="1F497D"/>
                <w:sz w:val="18"/>
                <w:szCs w:val="18"/>
                <w:lang w:eastAsia="ar-SA"/>
              </w:rPr>
              <w:t xml:space="preserve"> rilevare forme e strutture geometriche nell’architettura</w:t>
            </w:r>
          </w:p>
          <w:p w:rsidR="00F26C5C" w:rsidRPr="00EA6476" w:rsidRDefault="00F26C5C" w:rsidP="00351B5D">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Utilizzare</w:t>
            </w:r>
            <w:r w:rsidRPr="00EA6476">
              <w:rPr>
                <w:rFonts w:ascii="Times New Roman" w:hAnsi="Times New Roman"/>
                <w:color w:val="1F497D"/>
                <w:sz w:val="18"/>
                <w:szCs w:val="18"/>
                <w:lang w:eastAsia="ar-SA"/>
              </w:rPr>
              <w:t xml:space="preserve"> il disegno come strumento di conoscenza della realtà</w:t>
            </w:r>
          </w:p>
        </w:tc>
        <w:tc>
          <w:tcPr>
            <w:tcW w:w="2404" w:type="dxa"/>
          </w:tcPr>
          <w:p w:rsidR="00F26C5C" w:rsidRPr="00EA6476" w:rsidRDefault="00F26C5C" w:rsidP="00351B5D">
            <w:pPr>
              <w:pStyle w:val="Intestazione1"/>
              <w:tabs>
                <w:tab w:val="clear" w:pos="4819"/>
                <w:tab w:val="clear" w:pos="9638"/>
              </w:tabs>
              <w:spacing w:line="240" w:lineRule="auto"/>
              <w:jc w:val="center"/>
              <w:rPr>
                <w:b/>
                <w:iCs/>
                <w:sz w:val="18"/>
                <w:szCs w:val="18"/>
              </w:rPr>
            </w:pPr>
          </w:p>
          <w:p w:rsidR="00F26C5C" w:rsidRPr="00EA6476" w:rsidRDefault="00F26C5C" w:rsidP="00351B5D">
            <w:pPr>
              <w:pStyle w:val="Intestazione1"/>
              <w:tabs>
                <w:tab w:val="clear" w:pos="4819"/>
                <w:tab w:val="clear" w:pos="9638"/>
              </w:tabs>
              <w:spacing w:line="240" w:lineRule="auto"/>
              <w:jc w:val="center"/>
              <w:rPr>
                <w:b/>
                <w:color w:val="1F497D"/>
                <w:sz w:val="18"/>
                <w:szCs w:val="18"/>
                <w:u w:val="single"/>
              </w:rPr>
            </w:pPr>
            <w:r w:rsidRPr="00EA6476">
              <w:rPr>
                <w:b/>
                <w:color w:val="1F497D"/>
                <w:sz w:val="18"/>
                <w:szCs w:val="18"/>
                <w:u w:val="single"/>
              </w:rPr>
              <w:t>Storia dell'arte</w:t>
            </w:r>
          </w:p>
          <w:p w:rsidR="00F26C5C" w:rsidRPr="00EA6476" w:rsidRDefault="00F26C5C" w:rsidP="00351B5D">
            <w:pPr>
              <w:pStyle w:val="Intestazione1"/>
              <w:tabs>
                <w:tab w:val="clear" w:pos="4819"/>
                <w:tab w:val="clear" w:pos="9638"/>
              </w:tabs>
              <w:spacing w:line="240" w:lineRule="auto"/>
              <w:jc w:val="center"/>
              <w:rPr>
                <w:b/>
                <w:iCs/>
                <w:sz w:val="18"/>
                <w:szCs w:val="18"/>
              </w:rPr>
            </w:pPr>
          </w:p>
          <w:p w:rsidR="00F26C5C" w:rsidRPr="00EA6476" w:rsidRDefault="00F26C5C" w:rsidP="00351B5D">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Utilizzare</w:t>
            </w:r>
            <w:r w:rsidRPr="00EA6476">
              <w:rPr>
                <w:rFonts w:ascii="Times New Roman" w:hAnsi="Times New Roman"/>
                <w:color w:val="1F497D"/>
                <w:sz w:val="18"/>
                <w:szCs w:val="18"/>
                <w:lang w:eastAsia="ar-SA"/>
              </w:rPr>
              <w:t xml:space="preserve"> correttamente il linguaggio specifico della disciplina.</w:t>
            </w:r>
          </w:p>
          <w:p w:rsidR="00F26C5C" w:rsidRPr="00EA6476" w:rsidRDefault="00F26C5C" w:rsidP="00351B5D">
            <w:pPr>
              <w:spacing w:after="0" w:line="240" w:lineRule="auto"/>
              <w:jc w:val="both"/>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Sapere</w:t>
            </w:r>
            <w:r w:rsidRPr="00EA6476">
              <w:rPr>
                <w:rFonts w:ascii="Times New Roman" w:hAnsi="Times New Roman"/>
                <w:color w:val="1F497D"/>
                <w:sz w:val="18"/>
                <w:szCs w:val="18"/>
                <w:lang w:eastAsia="ar-SA"/>
              </w:rPr>
              <w:t xml:space="preserve"> riconoscere il nuovo significato che l’artista romantico attribuisce all’arte e all’opera d’arte. </w:t>
            </w:r>
          </w:p>
          <w:p w:rsidR="00F26C5C" w:rsidRPr="00EA6476" w:rsidRDefault="00F26C5C" w:rsidP="00351B5D">
            <w:pPr>
              <w:spacing w:after="0" w:line="240" w:lineRule="auto"/>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Sapere</w:t>
            </w:r>
            <w:r w:rsidRPr="00EA6476">
              <w:rPr>
                <w:rFonts w:ascii="Times New Roman" w:hAnsi="Times New Roman"/>
                <w:color w:val="1F497D"/>
                <w:sz w:val="18"/>
                <w:szCs w:val="18"/>
                <w:lang w:eastAsia="ar-SA"/>
              </w:rPr>
              <w:t xml:space="preserve"> riconoscere nell’eterogeneità dei temi e dei linguaggi l’espressione della individualità e soggettività dell’artista.</w:t>
            </w:r>
          </w:p>
          <w:p w:rsidR="00F26C5C" w:rsidRPr="00EA6476" w:rsidRDefault="00F26C5C" w:rsidP="00351B5D">
            <w:pPr>
              <w:spacing w:after="0" w:line="240" w:lineRule="auto"/>
              <w:jc w:val="both"/>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Sapere</w:t>
            </w:r>
            <w:r w:rsidRPr="00EA6476">
              <w:rPr>
                <w:rFonts w:ascii="Times New Roman" w:hAnsi="Times New Roman"/>
                <w:color w:val="1F497D"/>
                <w:sz w:val="18"/>
                <w:szCs w:val="18"/>
                <w:lang w:eastAsia="ar-SA"/>
              </w:rPr>
              <w:t xml:space="preserve"> leggere le diverse opere collegandole al contesto culturale e alla personalità dell’artista.</w:t>
            </w:r>
          </w:p>
          <w:p w:rsidR="00F26C5C" w:rsidRPr="00EA6476" w:rsidRDefault="00F26C5C" w:rsidP="00351B5D">
            <w:pPr>
              <w:spacing w:after="0" w:line="240" w:lineRule="auto"/>
              <w:jc w:val="both"/>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Sapere</w:t>
            </w:r>
            <w:r w:rsidRPr="00EA6476">
              <w:rPr>
                <w:rFonts w:ascii="Times New Roman" w:hAnsi="Times New Roman"/>
                <w:color w:val="1F497D"/>
                <w:sz w:val="18"/>
                <w:szCs w:val="18"/>
                <w:lang w:eastAsia="ar-SA"/>
              </w:rPr>
              <w:t xml:space="preserve"> riconoscere nella pittura di paesaggio il diverso approccio dell’artista con la natura.</w:t>
            </w:r>
          </w:p>
          <w:p w:rsidR="00F26C5C" w:rsidRPr="00EA6476" w:rsidRDefault="00F26C5C" w:rsidP="00351B5D">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Sapere</w:t>
            </w:r>
            <w:r w:rsidRPr="00EA6476">
              <w:rPr>
                <w:rFonts w:ascii="Times New Roman" w:hAnsi="Times New Roman"/>
                <w:color w:val="1F497D"/>
                <w:sz w:val="18"/>
                <w:szCs w:val="18"/>
                <w:lang w:eastAsia="ar-SA"/>
              </w:rPr>
              <w:t xml:space="preserve"> individuare i motivi del fenomeno storico e culturale del Neogotico</w:t>
            </w:r>
          </w:p>
          <w:p w:rsidR="00F26C5C" w:rsidRPr="00EA6476" w:rsidRDefault="00F26C5C" w:rsidP="00351B5D">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Sapere</w:t>
            </w:r>
            <w:r w:rsidRPr="00EA6476">
              <w:rPr>
                <w:rFonts w:ascii="Times New Roman" w:hAnsi="Times New Roman"/>
                <w:color w:val="1F497D"/>
                <w:sz w:val="18"/>
                <w:szCs w:val="18"/>
                <w:lang w:eastAsia="ar-SA"/>
              </w:rPr>
              <w:t xml:space="preserve"> operare confronti tra i diversi artisti evidenziando analogie e differenze.</w:t>
            </w:r>
          </w:p>
          <w:p w:rsidR="00F26C5C" w:rsidRPr="00EA6476" w:rsidRDefault="00F26C5C" w:rsidP="00351B5D">
            <w:pPr>
              <w:spacing w:line="240" w:lineRule="auto"/>
              <w:contextualSpacing/>
              <w:jc w:val="center"/>
              <w:rPr>
                <w:rFonts w:ascii="Times New Roman" w:hAnsi="Times New Roman"/>
                <w:b/>
                <w:color w:val="1F497D"/>
                <w:sz w:val="18"/>
                <w:szCs w:val="18"/>
                <w:u w:val="single"/>
              </w:rPr>
            </w:pPr>
          </w:p>
          <w:p w:rsidR="00F26C5C" w:rsidRPr="00EA6476" w:rsidRDefault="00F26C5C" w:rsidP="00351B5D">
            <w:pPr>
              <w:spacing w:line="240" w:lineRule="auto"/>
              <w:contextualSpacing/>
              <w:jc w:val="center"/>
              <w:rPr>
                <w:rFonts w:ascii="Times New Roman" w:hAnsi="Times New Roman"/>
                <w:b/>
                <w:color w:val="1F497D"/>
                <w:sz w:val="18"/>
                <w:szCs w:val="18"/>
                <w:u w:val="single"/>
              </w:rPr>
            </w:pPr>
            <w:r w:rsidRPr="00EA6476">
              <w:rPr>
                <w:rFonts w:ascii="Times New Roman" w:hAnsi="Times New Roman"/>
                <w:b/>
                <w:color w:val="1F497D"/>
                <w:sz w:val="18"/>
                <w:szCs w:val="18"/>
                <w:u w:val="single"/>
              </w:rPr>
              <w:t>Disegno</w:t>
            </w:r>
          </w:p>
          <w:p w:rsidR="00F26C5C" w:rsidRPr="00EA6476" w:rsidRDefault="00F26C5C" w:rsidP="00351B5D">
            <w:pPr>
              <w:spacing w:after="0" w:line="240" w:lineRule="auto"/>
              <w:ind w:right="-54"/>
              <w:rPr>
                <w:rFonts w:ascii="Times New Roman" w:hAnsi="Times New Roman"/>
                <w:b/>
                <w:color w:val="1F497D"/>
                <w:sz w:val="18"/>
                <w:szCs w:val="18"/>
                <w:lang w:eastAsia="ar-SA"/>
              </w:rPr>
            </w:pPr>
          </w:p>
          <w:p w:rsidR="00F26C5C" w:rsidRPr="00EA6476" w:rsidRDefault="00F26C5C" w:rsidP="00351B5D">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Padroneggiare</w:t>
            </w:r>
            <w:r w:rsidRPr="00EA6476">
              <w:rPr>
                <w:rFonts w:ascii="Times New Roman" w:hAnsi="Times New Roman"/>
                <w:color w:val="1F497D"/>
                <w:sz w:val="18"/>
                <w:szCs w:val="18"/>
                <w:lang w:eastAsia="ar-SA"/>
              </w:rPr>
              <w:t xml:space="preserve"> l’uso degli strumenti e dei mezzi tecnici.</w:t>
            </w:r>
          </w:p>
          <w:p w:rsidR="00F26C5C" w:rsidRPr="00EA6476" w:rsidRDefault="00F26C5C" w:rsidP="00351B5D">
            <w:pPr>
              <w:spacing w:after="0" w:line="240" w:lineRule="auto"/>
              <w:ind w:right="-54"/>
              <w:rPr>
                <w:rFonts w:ascii="Times New Roman" w:hAnsi="Times New Roman"/>
                <w:color w:val="1F497D"/>
                <w:sz w:val="18"/>
                <w:szCs w:val="18"/>
                <w:lang w:eastAsia="ar-SA"/>
              </w:rPr>
            </w:pPr>
            <w:r w:rsidRPr="00EA6476">
              <w:rPr>
                <w:rFonts w:ascii="Times New Roman" w:hAnsi="Times New Roman"/>
                <w:b/>
                <w:color w:val="1F497D"/>
                <w:sz w:val="18"/>
                <w:szCs w:val="18"/>
                <w:lang w:eastAsia="ar-SA"/>
              </w:rPr>
              <w:t>* Acquisire</w:t>
            </w:r>
            <w:r w:rsidRPr="00EA6476">
              <w:rPr>
                <w:rFonts w:ascii="Times New Roman" w:hAnsi="Times New Roman"/>
                <w:color w:val="1F497D"/>
                <w:sz w:val="18"/>
                <w:szCs w:val="18"/>
                <w:lang w:eastAsia="ar-SA"/>
              </w:rPr>
              <w:t xml:space="preserve"> gli elementi di </w:t>
            </w:r>
            <w:r w:rsidRPr="00EA6476">
              <w:rPr>
                <w:rFonts w:ascii="Times New Roman" w:hAnsi="Times New Roman"/>
                <w:color w:val="1F497D"/>
                <w:sz w:val="18"/>
                <w:szCs w:val="18"/>
                <w:lang w:eastAsia="ar-SA"/>
              </w:rPr>
              <w:lastRenderedPageBreak/>
              <w:t xml:space="preserve">base del progetto e  sapere eseguire una semplice progettazione in ogni sua fase </w:t>
            </w:r>
          </w:p>
          <w:p w:rsidR="00F26C5C" w:rsidRPr="00EA6476"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p w:rsidR="00F26C5C" w:rsidRPr="00EA6476" w:rsidRDefault="00F26C5C" w:rsidP="00351B5D">
            <w:pPr>
              <w:spacing w:line="240" w:lineRule="auto"/>
              <w:contextualSpacing/>
              <w:rPr>
                <w:rFonts w:ascii="Times New Roman" w:hAnsi="Times New Roman"/>
                <w:b/>
                <w:bCs/>
                <w:sz w:val="18"/>
                <w:szCs w:val="18"/>
              </w:rPr>
            </w:pPr>
          </w:p>
        </w:tc>
        <w:tc>
          <w:tcPr>
            <w:tcW w:w="2404" w:type="dxa"/>
          </w:tcPr>
          <w:p w:rsidR="00F26C5C" w:rsidRPr="00EA6476" w:rsidRDefault="00F26C5C" w:rsidP="00351B5D">
            <w:pPr>
              <w:pStyle w:val="Intestazione2"/>
              <w:tabs>
                <w:tab w:val="clear" w:pos="4819"/>
                <w:tab w:val="clear" w:pos="9638"/>
                <w:tab w:val="left" w:pos="282"/>
              </w:tabs>
              <w:autoSpaceDE w:val="0"/>
              <w:autoSpaceDN w:val="0"/>
              <w:adjustRightInd w:val="0"/>
              <w:spacing w:line="240" w:lineRule="auto"/>
              <w:ind w:left="282"/>
              <w:jc w:val="both"/>
              <w:rPr>
                <w:b/>
                <w:iCs/>
                <w:color w:val="1F497D"/>
                <w:sz w:val="18"/>
                <w:szCs w:val="18"/>
              </w:rPr>
            </w:pPr>
          </w:p>
          <w:p w:rsidR="00F26C5C" w:rsidRPr="00EA6476" w:rsidRDefault="00F26C5C" w:rsidP="00351B5D">
            <w:pPr>
              <w:pStyle w:val="Intestazione1"/>
              <w:tabs>
                <w:tab w:val="clear" w:pos="4819"/>
                <w:tab w:val="clear" w:pos="9638"/>
              </w:tabs>
              <w:spacing w:line="240" w:lineRule="auto"/>
              <w:jc w:val="center"/>
              <w:rPr>
                <w:b/>
                <w:color w:val="1F497D"/>
                <w:sz w:val="18"/>
                <w:szCs w:val="18"/>
                <w:u w:val="single"/>
              </w:rPr>
            </w:pPr>
            <w:r w:rsidRPr="00EA6476">
              <w:rPr>
                <w:b/>
                <w:color w:val="1F497D"/>
                <w:sz w:val="18"/>
                <w:szCs w:val="18"/>
                <w:u w:val="single"/>
              </w:rPr>
              <w:t>Storia dell'arte</w:t>
            </w:r>
          </w:p>
          <w:p w:rsidR="00F26C5C" w:rsidRPr="00EA6476" w:rsidRDefault="00F26C5C" w:rsidP="00351B5D">
            <w:pPr>
              <w:pStyle w:val="Intestazione1"/>
              <w:tabs>
                <w:tab w:val="clear" w:pos="4819"/>
                <w:tab w:val="clear" w:pos="9638"/>
              </w:tabs>
              <w:spacing w:line="240" w:lineRule="auto"/>
              <w:jc w:val="center"/>
              <w:rPr>
                <w:b/>
                <w:iCs/>
                <w:sz w:val="18"/>
                <w:szCs w:val="18"/>
              </w:rPr>
            </w:pPr>
          </w:p>
          <w:p w:rsidR="00F26C5C" w:rsidRPr="00EA6476"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proofErr w:type="spellStart"/>
            <w:r w:rsidRPr="00EA6476">
              <w:rPr>
                <w:rFonts w:ascii="Times New Roman" w:hAnsi="Times New Roman"/>
                <w:color w:val="1F497D"/>
                <w:sz w:val="18"/>
                <w:szCs w:val="18"/>
                <w:lang w:eastAsia="ar-SA"/>
              </w:rPr>
              <w:t>Delacroix</w:t>
            </w:r>
            <w:proofErr w:type="spellEnd"/>
            <w:r w:rsidRPr="00EA6476">
              <w:rPr>
                <w:rFonts w:ascii="Times New Roman" w:hAnsi="Times New Roman"/>
                <w:color w:val="1F497D"/>
                <w:sz w:val="18"/>
                <w:szCs w:val="18"/>
                <w:lang w:eastAsia="ar-SA"/>
              </w:rPr>
              <w:t xml:space="preserve"> caposcuola del romanticismo francese: Il quadro storico-politico de “La  libertà che guida il popolo”.</w:t>
            </w:r>
          </w:p>
          <w:p w:rsidR="00F26C5C" w:rsidRPr="00EA6476"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proofErr w:type="spellStart"/>
            <w:r w:rsidRPr="00EA6476">
              <w:rPr>
                <w:rFonts w:ascii="Times New Roman" w:hAnsi="Times New Roman"/>
                <w:color w:val="1F497D"/>
                <w:sz w:val="18"/>
                <w:szCs w:val="18"/>
                <w:lang w:eastAsia="ar-SA"/>
              </w:rPr>
              <w:t>Gericault</w:t>
            </w:r>
            <w:proofErr w:type="spellEnd"/>
            <w:r w:rsidRPr="00EA6476">
              <w:rPr>
                <w:rFonts w:ascii="Times New Roman" w:hAnsi="Times New Roman"/>
                <w:color w:val="1F497D"/>
                <w:sz w:val="18"/>
                <w:szCs w:val="18"/>
                <w:lang w:eastAsia="ar-SA"/>
              </w:rPr>
              <w:t xml:space="preserve">: Cronaca e allegoria ne “La  Zattera della Medusa”. </w:t>
            </w:r>
          </w:p>
          <w:p w:rsidR="00F26C5C" w:rsidRPr="00EA6476"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Pr="00EA6476">
              <w:rPr>
                <w:rFonts w:ascii="Times New Roman" w:hAnsi="Times New Roman"/>
                <w:color w:val="1F497D"/>
                <w:sz w:val="18"/>
                <w:szCs w:val="18"/>
                <w:lang w:eastAsia="ar-SA"/>
              </w:rPr>
              <w:t>Goya: alla radice del Romanticismo storico, Fucilazione.</w:t>
            </w:r>
          </w:p>
          <w:p w:rsidR="00F26C5C"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Pr="00EA6476">
              <w:rPr>
                <w:rFonts w:ascii="Times New Roman" w:hAnsi="Times New Roman"/>
                <w:color w:val="1F497D"/>
                <w:sz w:val="18"/>
                <w:szCs w:val="18"/>
                <w:lang w:eastAsia="ar-SA"/>
              </w:rPr>
              <w:t xml:space="preserve">Il paesaggismo inglese: il sublime visionario di Turner e il vedutismo romantico di </w:t>
            </w:r>
            <w:proofErr w:type="spellStart"/>
            <w:r w:rsidRPr="00EA6476">
              <w:rPr>
                <w:rFonts w:ascii="Times New Roman" w:hAnsi="Times New Roman"/>
                <w:color w:val="1F497D"/>
                <w:sz w:val="18"/>
                <w:szCs w:val="18"/>
                <w:lang w:eastAsia="ar-SA"/>
              </w:rPr>
              <w:t>Constable</w:t>
            </w:r>
            <w:proofErr w:type="spellEnd"/>
            <w:r w:rsidRPr="00EA6476">
              <w:rPr>
                <w:rFonts w:ascii="Times New Roman" w:hAnsi="Times New Roman"/>
                <w:color w:val="1F497D"/>
                <w:sz w:val="18"/>
                <w:szCs w:val="18"/>
                <w:lang w:eastAsia="ar-SA"/>
              </w:rPr>
              <w:t>.</w:t>
            </w:r>
            <w:r>
              <w:rPr>
                <w:rFonts w:ascii="Times New Roman" w:hAnsi="Times New Roman"/>
                <w:color w:val="1F497D"/>
                <w:sz w:val="18"/>
                <w:szCs w:val="18"/>
                <w:lang w:eastAsia="ar-SA"/>
              </w:rPr>
              <w:t xml:space="preserve"> </w:t>
            </w:r>
          </w:p>
          <w:p w:rsidR="00F26C5C" w:rsidRPr="00EA6476"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Pr="00EA6476">
              <w:rPr>
                <w:rFonts w:ascii="Times New Roman" w:hAnsi="Times New Roman"/>
                <w:color w:val="1F497D"/>
                <w:sz w:val="18"/>
                <w:szCs w:val="18"/>
                <w:lang w:eastAsia="ar-SA"/>
              </w:rPr>
              <w:t>Il sublime nel paesaggio di Friedrich.</w:t>
            </w:r>
          </w:p>
          <w:p w:rsidR="00F26C5C" w:rsidRPr="00EA6476"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Pr="00EA6476">
              <w:rPr>
                <w:rFonts w:ascii="Times New Roman" w:hAnsi="Times New Roman"/>
                <w:color w:val="1F497D"/>
                <w:sz w:val="18"/>
                <w:szCs w:val="18"/>
                <w:lang w:eastAsia="ar-SA"/>
              </w:rPr>
              <w:t>Il gotico: linguaggio e stile espressioni delle diversità di lingua, tradizioni e costumi delle nazioni.</w:t>
            </w:r>
          </w:p>
          <w:p w:rsidR="00F26C5C" w:rsidRPr="00EA6476" w:rsidRDefault="00F26C5C" w:rsidP="00351B5D">
            <w:pPr>
              <w:spacing w:line="240" w:lineRule="auto"/>
              <w:contextualSpacing/>
              <w:jc w:val="both"/>
              <w:rPr>
                <w:rFonts w:ascii="Times New Roman" w:hAnsi="Times New Roman"/>
                <w:color w:val="1F497D"/>
                <w:sz w:val="18"/>
                <w:szCs w:val="18"/>
                <w:lang w:eastAsia="ar-SA"/>
              </w:rPr>
            </w:pPr>
          </w:p>
          <w:p w:rsidR="00F26C5C" w:rsidRDefault="00F26C5C" w:rsidP="00351B5D">
            <w:pPr>
              <w:spacing w:line="240" w:lineRule="auto"/>
              <w:contextualSpacing/>
              <w:jc w:val="center"/>
              <w:rPr>
                <w:rFonts w:ascii="Times New Roman" w:hAnsi="Times New Roman"/>
                <w:b/>
                <w:color w:val="1F497D"/>
                <w:sz w:val="18"/>
                <w:szCs w:val="18"/>
                <w:u w:val="single"/>
              </w:rPr>
            </w:pPr>
            <w:r w:rsidRPr="00EA6476">
              <w:rPr>
                <w:rFonts w:ascii="Times New Roman" w:hAnsi="Times New Roman"/>
                <w:b/>
                <w:color w:val="1F497D"/>
                <w:sz w:val="18"/>
                <w:szCs w:val="18"/>
                <w:u w:val="single"/>
              </w:rPr>
              <w:t>Disegno</w:t>
            </w:r>
          </w:p>
          <w:p w:rsidR="00F26C5C" w:rsidRPr="00EA6476" w:rsidRDefault="00F26C5C" w:rsidP="00351B5D">
            <w:pPr>
              <w:spacing w:line="240" w:lineRule="auto"/>
              <w:contextualSpacing/>
              <w:jc w:val="center"/>
              <w:rPr>
                <w:rFonts w:ascii="Times New Roman" w:hAnsi="Times New Roman"/>
                <w:b/>
                <w:color w:val="1F497D"/>
                <w:sz w:val="18"/>
                <w:szCs w:val="18"/>
                <w:u w:val="single"/>
              </w:rPr>
            </w:pPr>
          </w:p>
          <w:p w:rsidR="00F26C5C" w:rsidRPr="00EA6476"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color w:val="1F497D"/>
                <w:sz w:val="18"/>
                <w:szCs w:val="18"/>
                <w:lang w:eastAsia="ar-SA"/>
              </w:rPr>
              <w:t xml:space="preserve">* </w:t>
            </w:r>
            <w:r w:rsidRPr="00EA6476">
              <w:rPr>
                <w:rFonts w:ascii="Times New Roman" w:hAnsi="Times New Roman"/>
                <w:color w:val="1F497D"/>
                <w:sz w:val="18"/>
                <w:szCs w:val="18"/>
                <w:lang w:eastAsia="ar-SA"/>
              </w:rPr>
              <w:t xml:space="preserve">Gli elementi basilari del progetto architettonico: simbologie grafiche, misure e rappresentazioni di muri, porte, finestre relativi al disegno assonometrico e/o prospettico in scala di un edificio o di un appartamento. </w:t>
            </w:r>
          </w:p>
          <w:p w:rsidR="00F26C5C" w:rsidRPr="00EA6476" w:rsidRDefault="00F26C5C" w:rsidP="00351B5D">
            <w:pPr>
              <w:spacing w:after="0" w:line="240" w:lineRule="auto"/>
              <w:rPr>
                <w:rFonts w:ascii="Times New Roman" w:hAnsi="Times New Roman"/>
                <w:sz w:val="18"/>
                <w:szCs w:val="18"/>
              </w:rPr>
            </w:pPr>
          </w:p>
        </w:tc>
        <w:tc>
          <w:tcPr>
            <w:tcW w:w="2405" w:type="dxa"/>
          </w:tcPr>
          <w:p w:rsidR="00F26C5C" w:rsidRPr="00EA6476" w:rsidRDefault="00F26C5C" w:rsidP="00351B5D">
            <w:pPr>
              <w:pStyle w:val="Paragrafoelenco"/>
              <w:spacing w:after="0" w:line="240" w:lineRule="auto"/>
              <w:rPr>
                <w:rFonts w:ascii="Times New Roman" w:hAnsi="Times New Roman"/>
                <w:sz w:val="18"/>
                <w:szCs w:val="18"/>
              </w:rPr>
            </w:pPr>
          </w:p>
          <w:p w:rsidR="00F26C5C" w:rsidRPr="00EA6476" w:rsidRDefault="00F26C5C" w:rsidP="00351B5D">
            <w:pPr>
              <w:pStyle w:val="Paragrafoelenco"/>
              <w:numPr>
                <w:ilvl w:val="0"/>
                <w:numId w:val="5"/>
              </w:numPr>
              <w:spacing w:after="0" w:line="240" w:lineRule="auto"/>
              <w:rPr>
                <w:rFonts w:ascii="Times New Roman" w:hAnsi="Times New Roman"/>
                <w:color w:val="002060"/>
                <w:sz w:val="18"/>
                <w:szCs w:val="18"/>
              </w:rPr>
            </w:pPr>
            <w:r w:rsidRPr="00EA6476">
              <w:rPr>
                <w:rFonts w:ascii="Times New Roman" w:hAnsi="Times New Roman"/>
                <w:color w:val="002060"/>
                <w:sz w:val="18"/>
                <w:szCs w:val="18"/>
              </w:rPr>
              <w:t>Libri di testo</w:t>
            </w:r>
          </w:p>
          <w:p w:rsidR="00F26C5C" w:rsidRPr="00EA6476" w:rsidRDefault="00F26C5C" w:rsidP="00351B5D">
            <w:pPr>
              <w:pStyle w:val="Paragrafoelenco"/>
              <w:numPr>
                <w:ilvl w:val="0"/>
                <w:numId w:val="5"/>
              </w:numPr>
              <w:spacing w:after="0" w:line="240" w:lineRule="auto"/>
              <w:rPr>
                <w:rFonts w:ascii="Times New Roman" w:hAnsi="Times New Roman"/>
                <w:color w:val="002060"/>
                <w:sz w:val="18"/>
                <w:szCs w:val="18"/>
              </w:rPr>
            </w:pPr>
            <w:r w:rsidRPr="00EA6476">
              <w:rPr>
                <w:rFonts w:ascii="Times New Roman" w:hAnsi="Times New Roman"/>
                <w:color w:val="002060"/>
                <w:sz w:val="18"/>
                <w:szCs w:val="18"/>
              </w:rPr>
              <w:t>Lezione frontale</w:t>
            </w:r>
          </w:p>
          <w:p w:rsidR="00F26C5C" w:rsidRPr="00EA6476" w:rsidRDefault="00F26C5C" w:rsidP="00351B5D">
            <w:pPr>
              <w:pStyle w:val="Paragrafoelenco"/>
              <w:numPr>
                <w:ilvl w:val="0"/>
                <w:numId w:val="5"/>
              </w:numPr>
              <w:spacing w:after="0" w:line="240" w:lineRule="auto"/>
              <w:rPr>
                <w:rFonts w:ascii="Times New Roman" w:hAnsi="Times New Roman"/>
                <w:sz w:val="18"/>
                <w:szCs w:val="18"/>
              </w:rPr>
            </w:pPr>
            <w:r w:rsidRPr="00EA6476">
              <w:rPr>
                <w:rFonts w:ascii="Times New Roman" w:hAnsi="Times New Roman"/>
                <w:color w:val="1F497D"/>
                <w:sz w:val="18"/>
                <w:szCs w:val="18"/>
              </w:rPr>
              <w:t>Analisi guidata delle opere d’arte servendosi di strumenti multimediali;</w:t>
            </w:r>
          </w:p>
          <w:p w:rsidR="00F26C5C" w:rsidRPr="00EA6476" w:rsidRDefault="00F26C5C" w:rsidP="00351B5D">
            <w:pPr>
              <w:pStyle w:val="Paragrafoelenco"/>
              <w:numPr>
                <w:ilvl w:val="0"/>
                <w:numId w:val="5"/>
              </w:numPr>
              <w:spacing w:after="0" w:line="240" w:lineRule="auto"/>
              <w:rPr>
                <w:rFonts w:ascii="Times New Roman" w:hAnsi="Times New Roman"/>
                <w:sz w:val="18"/>
                <w:szCs w:val="18"/>
              </w:rPr>
            </w:pPr>
            <w:r w:rsidRPr="00EA6476">
              <w:rPr>
                <w:rFonts w:ascii="Times New Roman" w:hAnsi="Times New Roman"/>
                <w:color w:val="1F497D"/>
                <w:sz w:val="18"/>
                <w:szCs w:val="18"/>
              </w:rPr>
              <w:t>Esercitazioni grafiche</w:t>
            </w:r>
          </w:p>
        </w:tc>
        <w:tc>
          <w:tcPr>
            <w:tcW w:w="2405" w:type="dxa"/>
          </w:tcPr>
          <w:p w:rsidR="00F26C5C" w:rsidRPr="00EA6476" w:rsidRDefault="00F26C5C" w:rsidP="00351B5D">
            <w:pPr>
              <w:pStyle w:val="Intestazione1"/>
              <w:tabs>
                <w:tab w:val="clear" w:pos="4819"/>
                <w:tab w:val="clear" w:pos="9638"/>
              </w:tabs>
              <w:spacing w:line="240" w:lineRule="auto"/>
              <w:ind w:left="720"/>
              <w:rPr>
                <w:iCs/>
                <w:color w:val="1F497D"/>
                <w:sz w:val="18"/>
                <w:szCs w:val="18"/>
              </w:rPr>
            </w:pPr>
          </w:p>
          <w:p w:rsidR="00F26C5C" w:rsidRPr="00EA6476" w:rsidRDefault="00F26C5C" w:rsidP="00351B5D">
            <w:pPr>
              <w:pStyle w:val="Intestazione1"/>
              <w:numPr>
                <w:ilvl w:val="0"/>
                <w:numId w:val="5"/>
              </w:numPr>
              <w:tabs>
                <w:tab w:val="clear" w:pos="4819"/>
                <w:tab w:val="clear" w:pos="9638"/>
              </w:tabs>
              <w:spacing w:line="240" w:lineRule="auto"/>
              <w:rPr>
                <w:iCs/>
                <w:color w:val="1F497D"/>
                <w:sz w:val="18"/>
                <w:szCs w:val="18"/>
              </w:rPr>
            </w:pPr>
            <w:r w:rsidRPr="00EA6476">
              <w:rPr>
                <w:iCs/>
                <w:color w:val="1F497D"/>
                <w:sz w:val="18"/>
                <w:szCs w:val="18"/>
              </w:rPr>
              <w:t xml:space="preserve">Colloqui orali </w:t>
            </w:r>
          </w:p>
          <w:p w:rsidR="00F26C5C" w:rsidRPr="00EA6476" w:rsidRDefault="00F26C5C" w:rsidP="00351B5D">
            <w:pPr>
              <w:pStyle w:val="Intestazione1"/>
              <w:numPr>
                <w:ilvl w:val="0"/>
                <w:numId w:val="5"/>
              </w:numPr>
              <w:tabs>
                <w:tab w:val="clear" w:pos="4819"/>
                <w:tab w:val="clear" w:pos="9638"/>
              </w:tabs>
              <w:spacing w:line="240" w:lineRule="auto"/>
              <w:rPr>
                <w:iCs/>
                <w:color w:val="1F497D"/>
                <w:sz w:val="18"/>
                <w:szCs w:val="18"/>
              </w:rPr>
            </w:pPr>
            <w:r w:rsidRPr="00EA6476">
              <w:rPr>
                <w:iCs/>
                <w:color w:val="1F497D"/>
                <w:sz w:val="18"/>
                <w:szCs w:val="18"/>
              </w:rPr>
              <w:t>Controllo e verifica  degli elaborati grafici</w:t>
            </w:r>
          </w:p>
          <w:p w:rsidR="00F26C5C" w:rsidRPr="00EA6476" w:rsidRDefault="00F26C5C" w:rsidP="00351B5D">
            <w:pPr>
              <w:pStyle w:val="Intestazione1"/>
              <w:numPr>
                <w:ilvl w:val="0"/>
                <w:numId w:val="5"/>
              </w:numPr>
              <w:tabs>
                <w:tab w:val="clear" w:pos="4819"/>
                <w:tab w:val="clear" w:pos="9638"/>
              </w:tabs>
              <w:spacing w:line="240" w:lineRule="auto"/>
              <w:rPr>
                <w:iCs/>
                <w:color w:val="1F497D"/>
                <w:sz w:val="18"/>
                <w:szCs w:val="18"/>
              </w:rPr>
            </w:pPr>
            <w:r w:rsidRPr="00EA6476">
              <w:rPr>
                <w:iCs/>
                <w:color w:val="1F497D"/>
                <w:sz w:val="18"/>
                <w:szCs w:val="18"/>
              </w:rPr>
              <w:t>Lettura delle opere anche con schede articolate</w:t>
            </w:r>
          </w:p>
          <w:p w:rsidR="00F26C5C" w:rsidRPr="00EA6476" w:rsidRDefault="00F26C5C" w:rsidP="00351B5D">
            <w:pPr>
              <w:pStyle w:val="Intestazione1"/>
              <w:numPr>
                <w:ilvl w:val="0"/>
                <w:numId w:val="5"/>
              </w:numPr>
              <w:tabs>
                <w:tab w:val="clear" w:pos="4819"/>
                <w:tab w:val="clear" w:pos="9638"/>
              </w:tabs>
              <w:spacing w:line="240" w:lineRule="auto"/>
              <w:rPr>
                <w:sz w:val="18"/>
                <w:szCs w:val="18"/>
              </w:rPr>
            </w:pPr>
            <w:r w:rsidRPr="00EA6476">
              <w:rPr>
                <w:iCs/>
                <w:color w:val="1F497D"/>
                <w:sz w:val="18"/>
                <w:szCs w:val="18"/>
              </w:rPr>
              <w:t>Prove scritte o  grafiche in classe (anche in forma</w:t>
            </w:r>
            <w:r w:rsidRPr="00EA6476">
              <w:rPr>
                <w:color w:val="1F497D"/>
                <w:sz w:val="18"/>
                <w:szCs w:val="18"/>
              </w:rPr>
              <w:t xml:space="preserve"> strutturate di tipo B o C o </w:t>
            </w:r>
            <w:proofErr w:type="spellStart"/>
            <w:r w:rsidRPr="00EA6476">
              <w:rPr>
                <w:color w:val="1F497D"/>
                <w:sz w:val="18"/>
                <w:szCs w:val="18"/>
              </w:rPr>
              <w:t>B+C</w:t>
            </w:r>
            <w:proofErr w:type="spellEnd"/>
            <w:r w:rsidRPr="00EA6476">
              <w:rPr>
                <w:color w:val="1F497D"/>
                <w:sz w:val="18"/>
                <w:szCs w:val="18"/>
              </w:rPr>
              <w:t xml:space="preserve"> e/o semi strutturate</w:t>
            </w:r>
          </w:p>
        </w:tc>
        <w:tc>
          <w:tcPr>
            <w:tcW w:w="2405" w:type="dxa"/>
          </w:tcPr>
          <w:p w:rsidR="00F26C5C" w:rsidRPr="00EA6476" w:rsidRDefault="00F26C5C" w:rsidP="00351B5D">
            <w:pPr>
              <w:pStyle w:val="Intestazione2"/>
              <w:tabs>
                <w:tab w:val="clear" w:pos="4819"/>
                <w:tab w:val="clear" w:pos="9638"/>
                <w:tab w:val="left" w:pos="282"/>
              </w:tabs>
              <w:autoSpaceDE w:val="0"/>
              <w:autoSpaceDN w:val="0"/>
              <w:adjustRightInd w:val="0"/>
              <w:spacing w:line="240" w:lineRule="auto"/>
              <w:ind w:left="282"/>
              <w:jc w:val="both"/>
              <w:rPr>
                <w:b/>
                <w:iCs/>
                <w:color w:val="1F497D"/>
                <w:sz w:val="18"/>
                <w:szCs w:val="18"/>
              </w:rPr>
            </w:pPr>
          </w:p>
          <w:p w:rsidR="00F26C5C" w:rsidRPr="00EA6476" w:rsidRDefault="00F26C5C" w:rsidP="00351B5D">
            <w:pPr>
              <w:pStyle w:val="Intestazione1"/>
              <w:tabs>
                <w:tab w:val="clear" w:pos="4819"/>
                <w:tab w:val="clear" w:pos="9638"/>
              </w:tabs>
              <w:spacing w:line="240" w:lineRule="auto"/>
              <w:jc w:val="center"/>
              <w:rPr>
                <w:b/>
                <w:color w:val="1F497D"/>
                <w:sz w:val="18"/>
                <w:szCs w:val="18"/>
                <w:u w:val="single"/>
              </w:rPr>
            </w:pPr>
            <w:r w:rsidRPr="00EA6476">
              <w:rPr>
                <w:b/>
                <w:color w:val="1F497D"/>
                <w:sz w:val="18"/>
                <w:szCs w:val="18"/>
                <w:u w:val="single"/>
              </w:rPr>
              <w:t>Storia dell'arte</w:t>
            </w:r>
          </w:p>
          <w:p w:rsidR="00F26C5C" w:rsidRPr="00EA6476" w:rsidRDefault="00F26C5C" w:rsidP="00351B5D">
            <w:pPr>
              <w:spacing w:line="240" w:lineRule="auto"/>
              <w:ind w:left="360"/>
              <w:contextualSpacing/>
              <w:jc w:val="both"/>
              <w:rPr>
                <w:rFonts w:ascii="Times New Roman" w:hAnsi="Times New Roman"/>
                <w:b/>
                <w:color w:val="1F497D"/>
                <w:sz w:val="18"/>
                <w:szCs w:val="18"/>
                <w:lang w:eastAsia="ar-SA"/>
              </w:rPr>
            </w:pPr>
          </w:p>
          <w:p w:rsidR="00F26C5C" w:rsidRPr="00EA6476"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EA6476">
              <w:rPr>
                <w:rFonts w:ascii="Times New Roman" w:hAnsi="Times New Roman"/>
                <w:b/>
                <w:color w:val="1F497D"/>
                <w:sz w:val="18"/>
                <w:szCs w:val="18"/>
                <w:lang w:eastAsia="ar-SA"/>
              </w:rPr>
              <w:t>Conoscere</w:t>
            </w:r>
            <w:r w:rsidRPr="00EA6476">
              <w:rPr>
                <w:rFonts w:ascii="Times New Roman" w:hAnsi="Times New Roman"/>
                <w:color w:val="1F497D"/>
                <w:sz w:val="18"/>
                <w:szCs w:val="18"/>
                <w:lang w:eastAsia="ar-SA"/>
              </w:rPr>
              <w:t xml:space="preserve"> il contesto storico-culturale in cui si sviluppa l’arte romantica.</w:t>
            </w:r>
          </w:p>
          <w:p w:rsidR="00F26C5C" w:rsidRPr="00EA6476" w:rsidRDefault="00F26C5C" w:rsidP="00351B5D">
            <w:pPr>
              <w:spacing w:line="240" w:lineRule="auto"/>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EA6476">
              <w:rPr>
                <w:rFonts w:ascii="Times New Roman" w:hAnsi="Times New Roman"/>
                <w:b/>
                <w:color w:val="1F497D"/>
                <w:sz w:val="18"/>
                <w:szCs w:val="18"/>
                <w:lang w:eastAsia="ar-SA"/>
              </w:rPr>
              <w:t>Conoscere</w:t>
            </w:r>
            <w:r w:rsidRPr="00EA6476">
              <w:rPr>
                <w:rFonts w:ascii="Times New Roman" w:hAnsi="Times New Roman"/>
                <w:color w:val="1F497D"/>
                <w:sz w:val="18"/>
                <w:szCs w:val="18"/>
                <w:lang w:eastAsia="ar-SA"/>
              </w:rPr>
              <w:t xml:space="preserve"> temi, tecniche e linguaggi espressivi della pittura romantica.</w:t>
            </w:r>
          </w:p>
          <w:p w:rsidR="00F26C5C" w:rsidRPr="00EA6476"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EA6476">
              <w:rPr>
                <w:rFonts w:ascii="Times New Roman" w:hAnsi="Times New Roman"/>
                <w:b/>
                <w:color w:val="1F497D"/>
                <w:sz w:val="18"/>
                <w:szCs w:val="18"/>
                <w:lang w:eastAsia="ar-SA"/>
              </w:rPr>
              <w:t>Conoscere</w:t>
            </w:r>
            <w:r w:rsidRPr="00EA6476">
              <w:rPr>
                <w:rFonts w:ascii="Times New Roman" w:hAnsi="Times New Roman"/>
                <w:color w:val="1F497D"/>
                <w:sz w:val="18"/>
                <w:szCs w:val="18"/>
                <w:lang w:eastAsia="ar-SA"/>
              </w:rPr>
              <w:t xml:space="preserve"> le opere </w:t>
            </w:r>
            <w:proofErr w:type="spellStart"/>
            <w:r w:rsidRPr="00EA6476">
              <w:rPr>
                <w:rFonts w:ascii="Times New Roman" w:hAnsi="Times New Roman"/>
                <w:color w:val="1F497D"/>
                <w:sz w:val="18"/>
                <w:szCs w:val="18"/>
                <w:lang w:eastAsia="ar-SA"/>
              </w:rPr>
              <w:t>significave</w:t>
            </w:r>
            <w:proofErr w:type="spellEnd"/>
            <w:r w:rsidRPr="00EA6476">
              <w:rPr>
                <w:rFonts w:ascii="Times New Roman" w:hAnsi="Times New Roman"/>
                <w:color w:val="1F497D"/>
                <w:sz w:val="18"/>
                <w:szCs w:val="18"/>
                <w:lang w:eastAsia="ar-SA"/>
              </w:rPr>
              <w:t xml:space="preserve"> di </w:t>
            </w:r>
            <w:proofErr w:type="spellStart"/>
            <w:r w:rsidRPr="00EA6476">
              <w:rPr>
                <w:rFonts w:ascii="Times New Roman" w:hAnsi="Times New Roman"/>
                <w:color w:val="1F497D"/>
                <w:sz w:val="18"/>
                <w:szCs w:val="18"/>
                <w:lang w:eastAsia="ar-SA"/>
              </w:rPr>
              <w:t>Delacroix</w:t>
            </w:r>
            <w:proofErr w:type="spellEnd"/>
            <w:r w:rsidRPr="00EA6476">
              <w:rPr>
                <w:rFonts w:ascii="Times New Roman" w:hAnsi="Times New Roman"/>
                <w:color w:val="1F497D"/>
                <w:sz w:val="18"/>
                <w:szCs w:val="18"/>
                <w:lang w:eastAsia="ar-SA"/>
              </w:rPr>
              <w:t xml:space="preserve"> e </w:t>
            </w:r>
            <w:proofErr w:type="spellStart"/>
            <w:r w:rsidRPr="00EA6476">
              <w:rPr>
                <w:rFonts w:ascii="Times New Roman" w:hAnsi="Times New Roman"/>
                <w:color w:val="1F497D"/>
                <w:sz w:val="18"/>
                <w:szCs w:val="18"/>
                <w:lang w:eastAsia="ar-SA"/>
              </w:rPr>
              <w:t>Gericault</w:t>
            </w:r>
            <w:proofErr w:type="spellEnd"/>
            <w:r w:rsidRPr="00EA6476">
              <w:rPr>
                <w:rFonts w:ascii="Times New Roman" w:hAnsi="Times New Roman"/>
                <w:color w:val="1F497D"/>
                <w:sz w:val="18"/>
                <w:szCs w:val="18"/>
                <w:lang w:eastAsia="ar-SA"/>
              </w:rPr>
              <w:t>, Goya, che consentono di comprendere le scelte artistiche del periodo</w:t>
            </w:r>
          </w:p>
          <w:p w:rsidR="00F26C5C" w:rsidRPr="00EA6476"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EA6476">
              <w:rPr>
                <w:rFonts w:ascii="Times New Roman" w:hAnsi="Times New Roman"/>
                <w:b/>
                <w:color w:val="1F497D"/>
                <w:sz w:val="18"/>
                <w:szCs w:val="18"/>
                <w:lang w:eastAsia="ar-SA"/>
              </w:rPr>
              <w:t>Conoscere</w:t>
            </w:r>
            <w:r w:rsidRPr="00EA6476">
              <w:rPr>
                <w:rFonts w:ascii="Times New Roman" w:hAnsi="Times New Roman"/>
                <w:color w:val="1F497D"/>
                <w:sz w:val="18"/>
                <w:szCs w:val="18"/>
                <w:lang w:eastAsia="ar-SA"/>
              </w:rPr>
              <w:t xml:space="preserve"> la pittura di paesaggio.</w:t>
            </w:r>
          </w:p>
          <w:p w:rsidR="00F26C5C" w:rsidRPr="00EA6476" w:rsidRDefault="00F26C5C" w:rsidP="00351B5D">
            <w:pPr>
              <w:spacing w:line="240" w:lineRule="auto"/>
              <w:contextualSpacing/>
              <w:jc w:val="both"/>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EA6476">
              <w:rPr>
                <w:rFonts w:ascii="Times New Roman" w:hAnsi="Times New Roman"/>
                <w:b/>
                <w:color w:val="1F497D"/>
                <w:sz w:val="18"/>
                <w:szCs w:val="18"/>
                <w:lang w:eastAsia="ar-SA"/>
              </w:rPr>
              <w:t>Conoscere</w:t>
            </w:r>
            <w:r w:rsidRPr="00EA6476">
              <w:rPr>
                <w:rFonts w:ascii="Times New Roman" w:hAnsi="Times New Roman"/>
                <w:color w:val="1F497D"/>
                <w:sz w:val="18"/>
                <w:szCs w:val="18"/>
                <w:lang w:eastAsia="ar-SA"/>
              </w:rPr>
              <w:t xml:space="preserve"> i presupposti teorici del </w:t>
            </w:r>
            <w:proofErr w:type="spellStart"/>
            <w:r w:rsidRPr="00EA6476">
              <w:rPr>
                <w:rFonts w:ascii="Times New Roman" w:hAnsi="Times New Roman"/>
                <w:color w:val="1F497D"/>
                <w:sz w:val="18"/>
                <w:szCs w:val="18"/>
                <w:lang w:eastAsia="ar-SA"/>
              </w:rPr>
              <w:t>Gotic</w:t>
            </w:r>
            <w:proofErr w:type="spellEnd"/>
            <w:r w:rsidRPr="00EA6476">
              <w:rPr>
                <w:rFonts w:ascii="Times New Roman" w:hAnsi="Times New Roman"/>
                <w:color w:val="1F497D"/>
                <w:sz w:val="18"/>
                <w:szCs w:val="18"/>
                <w:lang w:eastAsia="ar-SA"/>
              </w:rPr>
              <w:t xml:space="preserve"> Revival.</w:t>
            </w:r>
          </w:p>
          <w:p w:rsidR="00F26C5C" w:rsidRPr="00EA6476" w:rsidRDefault="00F26C5C" w:rsidP="00351B5D">
            <w:pPr>
              <w:spacing w:line="240" w:lineRule="auto"/>
              <w:ind w:right="-54"/>
              <w:rPr>
                <w:rFonts w:ascii="Times New Roman" w:hAnsi="Times New Roman"/>
                <w:b/>
                <w:color w:val="1F497D"/>
                <w:sz w:val="18"/>
                <w:szCs w:val="18"/>
                <w:lang w:eastAsia="ar-SA"/>
              </w:rPr>
            </w:pPr>
          </w:p>
          <w:p w:rsidR="00F26C5C" w:rsidRPr="00EA6476" w:rsidRDefault="00F26C5C" w:rsidP="00351B5D">
            <w:pPr>
              <w:spacing w:line="240" w:lineRule="auto"/>
              <w:contextualSpacing/>
              <w:jc w:val="center"/>
              <w:rPr>
                <w:rFonts w:ascii="Times New Roman" w:hAnsi="Times New Roman"/>
                <w:b/>
                <w:color w:val="1F497D"/>
                <w:sz w:val="18"/>
                <w:szCs w:val="18"/>
                <w:u w:val="single"/>
              </w:rPr>
            </w:pPr>
            <w:r w:rsidRPr="00EA6476">
              <w:rPr>
                <w:rFonts w:ascii="Times New Roman" w:hAnsi="Times New Roman"/>
                <w:b/>
                <w:color w:val="1F497D"/>
                <w:sz w:val="18"/>
                <w:szCs w:val="18"/>
                <w:u w:val="single"/>
              </w:rPr>
              <w:t>Disegno</w:t>
            </w:r>
          </w:p>
          <w:p w:rsidR="00F26C5C" w:rsidRPr="00EA6476" w:rsidRDefault="00F26C5C" w:rsidP="00351B5D">
            <w:pPr>
              <w:spacing w:line="240" w:lineRule="auto"/>
              <w:contextualSpacing/>
              <w:jc w:val="center"/>
              <w:rPr>
                <w:rFonts w:ascii="Times New Roman" w:hAnsi="Times New Roman"/>
                <w:sz w:val="18"/>
                <w:szCs w:val="18"/>
                <w:u w:val="single"/>
              </w:rPr>
            </w:pPr>
          </w:p>
          <w:p w:rsidR="00F26C5C" w:rsidRPr="00EA6476" w:rsidRDefault="00F26C5C" w:rsidP="00351B5D">
            <w:pPr>
              <w:spacing w:line="240" w:lineRule="auto"/>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EA6476">
              <w:rPr>
                <w:rFonts w:ascii="Times New Roman" w:hAnsi="Times New Roman"/>
                <w:b/>
                <w:color w:val="1F497D"/>
                <w:sz w:val="18"/>
                <w:szCs w:val="18"/>
                <w:lang w:eastAsia="ar-SA"/>
              </w:rPr>
              <w:t>Conoscere</w:t>
            </w:r>
            <w:r w:rsidRPr="00EA6476">
              <w:rPr>
                <w:rFonts w:ascii="Times New Roman" w:hAnsi="Times New Roman"/>
                <w:color w:val="1F497D"/>
                <w:sz w:val="18"/>
                <w:szCs w:val="18"/>
                <w:lang w:eastAsia="ar-SA"/>
              </w:rPr>
              <w:t xml:space="preserve"> gli elementi basilari del progetto architettonico.</w:t>
            </w:r>
          </w:p>
          <w:p w:rsidR="00F26C5C" w:rsidRPr="00EA6476" w:rsidRDefault="00F26C5C" w:rsidP="00351B5D">
            <w:pPr>
              <w:spacing w:line="240" w:lineRule="auto"/>
              <w:contextualSpacing/>
              <w:rPr>
                <w:rFonts w:ascii="Times New Roman" w:hAnsi="Times New Roman"/>
                <w:color w:val="1F497D"/>
                <w:sz w:val="18"/>
                <w:szCs w:val="18"/>
                <w:lang w:eastAsia="ar-SA"/>
              </w:rPr>
            </w:pPr>
            <w:r>
              <w:rPr>
                <w:rFonts w:ascii="Times New Roman" w:hAnsi="Times New Roman"/>
                <w:b/>
                <w:color w:val="1F497D"/>
                <w:sz w:val="18"/>
                <w:szCs w:val="18"/>
                <w:lang w:eastAsia="ar-SA"/>
              </w:rPr>
              <w:t xml:space="preserve">* </w:t>
            </w:r>
            <w:r w:rsidRPr="00EA6476">
              <w:rPr>
                <w:rFonts w:ascii="Times New Roman" w:hAnsi="Times New Roman"/>
                <w:b/>
                <w:color w:val="1F497D"/>
                <w:sz w:val="18"/>
                <w:szCs w:val="18"/>
                <w:lang w:eastAsia="ar-SA"/>
              </w:rPr>
              <w:t>Conoscere</w:t>
            </w:r>
            <w:r w:rsidRPr="00EA6476">
              <w:rPr>
                <w:rFonts w:ascii="Times New Roman" w:hAnsi="Times New Roman"/>
                <w:color w:val="1F497D"/>
                <w:sz w:val="18"/>
                <w:szCs w:val="18"/>
                <w:lang w:eastAsia="ar-SA"/>
              </w:rPr>
              <w:t xml:space="preserve"> le varie fasi di un progetto architettonico.</w:t>
            </w:r>
          </w:p>
          <w:p w:rsidR="00F26C5C" w:rsidRPr="00EA6476" w:rsidRDefault="00F26C5C" w:rsidP="00351B5D">
            <w:pPr>
              <w:spacing w:after="0" w:line="240" w:lineRule="auto"/>
              <w:rPr>
                <w:rFonts w:ascii="Times New Roman" w:hAnsi="Times New Roman"/>
                <w:sz w:val="18"/>
                <w:szCs w:val="18"/>
              </w:rPr>
            </w:pPr>
          </w:p>
        </w:tc>
      </w:tr>
      <w:tr w:rsidR="00F26C5C" w:rsidTr="00351B5D">
        <w:tc>
          <w:tcPr>
            <w:tcW w:w="14427" w:type="dxa"/>
            <w:gridSpan w:val="6"/>
          </w:tcPr>
          <w:p w:rsidR="00F26C5C" w:rsidRPr="00642C69" w:rsidRDefault="00F26C5C" w:rsidP="00351B5D">
            <w:pPr>
              <w:rPr>
                <w:b/>
                <w:sz w:val="28"/>
                <w:szCs w:val="28"/>
              </w:rPr>
            </w:pPr>
            <w:r w:rsidRPr="00642C69">
              <w:rPr>
                <w:b/>
                <w:sz w:val="28"/>
                <w:szCs w:val="28"/>
              </w:rPr>
              <w:lastRenderedPageBreak/>
              <w:t>NOTE</w:t>
            </w:r>
          </w:p>
        </w:tc>
      </w:tr>
      <w:tr w:rsidR="00F26C5C" w:rsidTr="00351B5D">
        <w:tc>
          <w:tcPr>
            <w:tcW w:w="14427" w:type="dxa"/>
            <w:gridSpan w:val="6"/>
          </w:tcPr>
          <w:p w:rsidR="00F26C5C" w:rsidRDefault="00F26C5C" w:rsidP="00351B5D"/>
          <w:p w:rsidR="00F26C5C" w:rsidRDefault="00F26C5C" w:rsidP="00351B5D"/>
          <w:p w:rsidR="00F26C5C" w:rsidRDefault="00F26C5C" w:rsidP="00351B5D"/>
          <w:p w:rsidR="00F26C5C" w:rsidRDefault="00F26C5C" w:rsidP="00351B5D"/>
          <w:p w:rsidR="00F26C5C" w:rsidRDefault="00F26C5C" w:rsidP="00351B5D"/>
          <w:p w:rsidR="00F26C5C" w:rsidRDefault="00F26C5C" w:rsidP="00351B5D"/>
          <w:p w:rsidR="00F26C5C" w:rsidRDefault="00F26C5C" w:rsidP="00351B5D"/>
          <w:p w:rsidR="00F26C5C" w:rsidRDefault="00F26C5C" w:rsidP="00351B5D"/>
          <w:p w:rsidR="00F26C5C" w:rsidRDefault="00F26C5C" w:rsidP="00351B5D"/>
          <w:p w:rsidR="00F26C5C" w:rsidRDefault="00F26C5C" w:rsidP="00351B5D"/>
          <w:p w:rsidR="00F26C5C" w:rsidRDefault="00F26C5C" w:rsidP="00351B5D"/>
          <w:p w:rsidR="00F26C5C" w:rsidRDefault="00F26C5C" w:rsidP="00351B5D"/>
          <w:p w:rsidR="00F26C5C" w:rsidRDefault="00F26C5C" w:rsidP="00351B5D"/>
        </w:tc>
      </w:tr>
    </w:tbl>
    <w:p w:rsidR="00F26C5C" w:rsidRDefault="00F26C5C" w:rsidP="00F26C5C"/>
    <w:p w:rsidR="00F26C5C" w:rsidRDefault="00F26C5C" w:rsidP="00F26C5C">
      <w:pPr>
        <w:spacing w:after="0"/>
        <w:rPr>
          <w:b/>
          <w:sz w:val="28"/>
          <w:szCs w:val="28"/>
        </w:rPr>
      </w:pPr>
      <w:r>
        <w:rPr>
          <w:b/>
          <w:sz w:val="28"/>
          <w:szCs w:val="28"/>
        </w:rPr>
        <w:t>N.B.</w:t>
      </w:r>
    </w:p>
    <w:p w:rsidR="00F26C5C" w:rsidRPr="008F372F" w:rsidRDefault="00F26C5C" w:rsidP="00F26C5C">
      <w:pPr>
        <w:spacing w:after="0"/>
        <w:rPr>
          <w:b/>
          <w:sz w:val="28"/>
          <w:szCs w:val="28"/>
        </w:rPr>
      </w:pPr>
      <w:r w:rsidRPr="000E4375">
        <w:rPr>
          <w:b/>
          <w:sz w:val="28"/>
          <w:szCs w:val="28"/>
        </w:rPr>
        <w:t>Il presente piano di lavoro fa riferimento al piano di lavoro dipartimentale di appartenenza</w:t>
      </w:r>
      <w:r>
        <w:rPr>
          <w:b/>
          <w:sz w:val="28"/>
          <w:szCs w:val="28"/>
        </w:rPr>
        <w:t xml:space="preserve"> e al piano di lavoro del proprio </w:t>
      </w:r>
      <w:proofErr w:type="spellStart"/>
      <w:r>
        <w:rPr>
          <w:b/>
          <w:sz w:val="28"/>
          <w:szCs w:val="28"/>
        </w:rPr>
        <w:t>C.d.Cl.</w:t>
      </w:r>
      <w:proofErr w:type="spellEnd"/>
    </w:p>
    <w:p w:rsidR="00B22373" w:rsidRPr="008F372F" w:rsidRDefault="00B22373" w:rsidP="00F26C5C">
      <w:pPr>
        <w:rPr>
          <w:b/>
          <w:sz w:val="28"/>
          <w:szCs w:val="28"/>
        </w:rPr>
      </w:pPr>
    </w:p>
    <w:sectPr w:rsidR="00B22373" w:rsidRPr="008F372F" w:rsidSect="006B7F6D">
      <w:pgSz w:w="16838" w:h="11906" w:orient="landscape"/>
      <w:pgMar w:top="1134" w:right="1134" w:bottom="1134"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88A" w:rsidRDefault="00FA688A" w:rsidP="007C2DA2">
      <w:pPr>
        <w:spacing w:after="0" w:line="240" w:lineRule="auto"/>
      </w:pPr>
      <w:r>
        <w:separator/>
      </w:r>
    </w:p>
  </w:endnote>
  <w:endnote w:type="continuationSeparator" w:id="0">
    <w:p w:rsidR="00FA688A" w:rsidRDefault="00FA688A" w:rsidP="007C2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88A" w:rsidRDefault="00FA688A" w:rsidP="007C2DA2">
      <w:pPr>
        <w:spacing w:after="0" w:line="240" w:lineRule="auto"/>
      </w:pPr>
      <w:r>
        <w:separator/>
      </w:r>
    </w:p>
  </w:footnote>
  <w:footnote w:type="continuationSeparator" w:id="0">
    <w:p w:rsidR="00FA688A" w:rsidRDefault="00FA688A" w:rsidP="007C2D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C55E1"/>
    <w:multiLevelType w:val="hybridMultilevel"/>
    <w:tmpl w:val="E3B899D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17908A8"/>
    <w:multiLevelType w:val="hybridMultilevel"/>
    <w:tmpl w:val="EAFC52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40C4296"/>
    <w:multiLevelType w:val="hybridMultilevel"/>
    <w:tmpl w:val="5002D6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52013162"/>
    <w:multiLevelType w:val="hybridMultilevel"/>
    <w:tmpl w:val="5FF2475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6655286C"/>
    <w:multiLevelType w:val="hybridMultilevel"/>
    <w:tmpl w:val="78C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AB73078"/>
    <w:multiLevelType w:val="hybridMultilevel"/>
    <w:tmpl w:val="4810F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7F6D"/>
    <w:rsid w:val="000039CB"/>
    <w:rsid w:val="000367BE"/>
    <w:rsid w:val="000829C7"/>
    <w:rsid w:val="000E0DA0"/>
    <w:rsid w:val="000E4375"/>
    <w:rsid w:val="00104092"/>
    <w:rsid w:val="001053EB"/>
    <w:rsid w:val="00131041"/>
    <w:rsid w:val="001317E9"/>
    <w:rsid w:val="00132B55"/>
    <w:rsid w:val="00141F25"/>
    <w:rsid w:val="00183BC5"/>
    <w:rsid w:val="001C7067"/>
    <w:rsid w:val="001D3DA5"/>
    <w:rsid w:val="001D7C53"/>
    <w:rsid w:val="00223CD2"/>
    <w:rsid w:val="002C2ACC"/>
    <w:rsid w:val="002D7B02"/>
    <w:rsid w:val="00302139"/>
    <w:rsid w:val="003277E6"/>
    <w:rsid w:val="003449EE"/>
    <w:rsid w:val="00352A5E"/>
    <w:rsid w:val="00364D22"/>
    <w:rsid w:val="00365879"/>
    <w:rsid w:val="00370ABC"/>
    <w:rsid w:val="003B2C1C"/>
    <w:rsid w:val="003B3654"/>
    <w:rsid w:val="003F123C"/>
    <w:rsid w:val="00416CEF"/>
    <w:rsid w:val="004F1C0A"/>
    <w:rsid w:val="00514FB9"/>
    <w:rsid w:val="005232FE"/>
    <w:rsid w:val="00536511"/>
    <w:rsid w:val="005453DB"/>
    <w:rsid w:val="00571069"/>
    <w:rsid w:val="00621633"/>
    <w:rsid w:val="00642C69"/>
    <w:rsid w:val="006820FA"/>
    <w:rsid w:val="006B4474"/>
    <w:rsid w:val="006B7F6D"/>
    <w:rsid w:val="006F2E00"/>
    <w:rsid w:val="007075CA"/>
    <w:rsid w:val="00727F3F"/>
    <w:rsid w:val="0073225B"/>
    <w:rsid w:val="00791949"/>
    <w:rsid w:val="007C2DA2"/>
    <w:rsid w:val="007E426D"/>
    <w:rsid w:val="00806AFD"/>
    <w:rsid w:val="00845A3C"/>
    <w:rsid w:val="00862AFC"/>
    <w:rsid w:val="00881B72"/>
    <w:rsid w:val="008C569B"/>
    <w:rsid w:val="008F372F"/>
    <w:rsid w:val="00901E6D"/>
    <w:rsid w:val="0097529C"/>
    <w:rsid w:val="00987442"/>
    <w:rsid w:val="00A27735"/>
    <w:rsid w:val="00A74BFD"/>
    <w:rsid w:val="00A921BE"/>
    <w:rsid w:val="00AD6D49"/>
    <w:rsid w:val="00B22373"/>
    <w:rsid w:val="00B4762F"/>
    <w:rsid w:val="00B501E1"/>
    <w:rsid w:val="00BF2F33"/>
    <w:rsid w:val="00BF65F7"/>
    <w:rsid w:val="00BF7802"/>
    <w:rsid w:val="00C22569"/>
    <w:rsid w:val="00C339C4"/>
    <w:rsid w:val="00C53BD4"/>
    <w:rsid w:val="00C626F5"/>
    <w:rsid w:val="00CB0BB8"/>
    <w:rsid w:val="00CF1640"/>
    <w:rsid w:val="00D53D2E"/>
    <w:rsid w:val="00D77BDA"/>
    <w:rsid w:val="00DC2961"/>
    <w:rsid w:val="00DC6C38"/>
    <w:rsid w:val="00E36C8D"/>
    <w:rsid w:val="00E46189"/>
    <w:rsid w:val="00EA5D7C"/>
    <w:rsid w:val="00EC5539"/>
    <w:rsid w:val="00F02085"/>
    <w:rsid w:val="00F036F8"/>
    <w:rsid w:val="00F05A9F"/>
    <w:rsid w:val="00F2261F"/>
    <w:rsid w:val="00F26C5C"/>
    <w:rsid w:val="00F6338A"/>
    <w:rsid w:val="00F90D53"/>
    <w:rsid w:val="00FA3BFF"/>
    <w:rsid w:val="00FA688A"/>
    <w:rsid w:val="00FA70F6"/>
    <w:rsid w:val="00FD7AFB"/>
    <w:rsid w:val="00FE54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0BB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B7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C5539"/>
    <w:pPr>
      <w:ind w:left="720"/>
      <w:contextualSpacing/>
    </w:pPr>
  </w:style>
  <w:style w:type="paragraph" w:styleId="Didascalia">
    <w:name w:val="caption"/>
    <w:basedOn w:val="Normale"/>
    <w:next w:val="Normale"/>
    <w:qFormat/>
    <w:rsid w:val="006820FA"/>
    <w:pPr>
      <w:framePr w:w="7475" w:h="2025" w:hSpace="141" w:wrap="around" w:vAnchor="text" w:hAnchor="page" w:x="2448" w:y="-1139"/>
      <w:spacing w:after="0" w:line="240" w:lineRule="auto"/>
      <w:jc w:val="center"/>
    </w:pPr>
    <w:rPr>
      <w:rFonts w:ascii="Times New Roman" w:eastAsia="Times New Roman" w:hAnsi="Times New Roman"/>
      <w:b/>
      <w:sz w:val="44"/>
      <w:szCs w:val="20"/>
      <w:u w:val="single"/>
      <w:lang w:eastAsia="it-IT"/>
    </w:rPr>
  </w:style>
  <w:style w:type="paragraph" w:styleId="Intestazione">
    <w:name w:val="header"/>
    <w:basedOn w:val="Normale"/>
    <w:link w:val="IntestazioneCarattere"/>
    <w:uiPriority w:val="99"/>
    <w:semiHidden/>
    <w:unhideWhenUsed/>
    <w:rsid w:val="007C2DA2"/>
    <w:pPr>
      <w:tabs>
        <w:tab w:val="center" w:pos="4819"/>
        <w:tab w:val="right" w:pos="9638"/>
      </w:tabs>
    </w:pPr>
  </w:style>
  <w:style w:type="character" w:customStyle="1" w:styleId="IntestazioneCarattere">
    <w:name w:val="Intestazione Carattere"/>
    <w:link w:val="Intestazione"/>
    <w:uiPriority w:val="99"/>
    <w:semiHidden/>
    <w:rsid w:val="007C2DA2"/>
    <w:rPr>
      <w:sz w:val="22"/>
      <w:szCs w:val="22"/>
      <w:lang w:eastAsia="en-US"/>
    </w:rPr>
  </w:style>
  <w:style w:type="paragraph" w:styleId="Pidipagina">
    <w:name w:val="footer"/>
    <w:basedOn w:val="Normale"/>
    <w:link w:val="PidipaginaCarattere"/>
    <w:unhideWhenUsed/>
    <w:rsid w:val="007C2DA2"/>
    <w:pPr>
      <w:tabs>
        <w:tab w:val="center" w:pos="4819"/>
        <w:tab w:val="right" w:pos="9638"/>
      </w:tabs>
    </w:pPr>
  </w:style>
  <w:style w:type="character" w:customStyle="1" w:styleId="PidipaginaCarattere">
    <w:name w:val="Piè di pagina Carattere"/>
    <w:link w:val="Pidipagina"/>
    <w:rsid w:val="007C2DA2"/>
    <w:rPr>
      <w:sz w:val="22"/>
      <w:szCs w:val="22"/>
      <w:lang w:eastAsia="en-US"/>
    </w:rPr>
  </w:style>
  <w:style w:type="paragraph" w:styleId="Testofumetto">
    <w:name w:val="Balloon Text"/>
    <w:basedOn w:val="Normale"/>
    <w:link w:val="TestofumettoCarattere"/>
    <w:uiPriority w:val="99"/>
    <w:semiHidden/>
    <w:unhideWhenUsed/>
    <w:rsid w:val="00141F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F25"/>
    <w:rPr>
      <w:rFonts w:ascii="Tahoma" w:hAnsi="Tahoma" w:cs="Tahoma"/>
      <w:sz w:val="16"/>
      <w:szCs w:val="16"/>
      <w:lang w:eastAsia="en-US"/>
    </w:rPr>
  </w:style>
  <w:style w:type="paragraph" w:customStyle="1" w:styleId="Intestazione1">
    <w:name w:val="Intestazione1"/>
    <w:basedOn w:val="Normale"/>
    <w:rsid w:val="00131041"/>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 w:type="paragraph" w:customStyle="1" w:styleId="Intestazione2">
    <w:name w:val="Intestazione2"/>
    <w:basedOn w:val="Normale"/>
    <w:rsid w:val="00131041"/>
    <w:pPr>
      <w:widowControl w:val="0"/>
      <w:tabs>
        <w:tab w:val="center" w:pos="4819"/>
        <w:tab w:val="right" w:pos="9638"/>
      </w:tabs>
      <w:suppressAutoHyphens/>
      <w:spacing w:after="0" w:line="100" w:lineRule="atLeast"/>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8128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http://www.regione.sicilia.it/Lavoro/immagini/fselogo1.gif"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2421</Words>
  <Characters>13804</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16193</CharactersWithSpaces>
  <SharedDoc>false</SharedDoc>
  <HLinks>
    <vt:vector size="6" baseType="variant">
      <vt:variant>
        <vt:i4>6553632</vt:i4>
      </vt:variant>
      <vt:variant>
        <vt:i4>2290</vt:i4>
      </vt:variant>
      <vt:variant>
        <vt:i4>1027</vt:i4>
      </vt:variant>
      <vt:variant>
        <vt:i4>1</vt:i4>
      </vt:variant>
      <vt:variant>
        <vt:lpwstr>http://www.regione.sicilia.it/Lavoro/immagini/fselogo1.gif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cp:lastModifiedBy>
  <cp:revision>6</cp:revision>
  <dcterms:created xsi:type="dcterms:W3CDTF">2016-10-22T16:42:00Z</dcterms:created>
  <dcterms:modified xsi:type="dcterms:W3CDTF">2016-10-24T17:13:00Z</dcterms:modified>
</cp:coreProperties>
</file>