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74" w:rsidRDefault="00F504D1" w:rsidP="00F504D1">
      <w:pPr>
        <w:spacing w:after="0" w:line="240" w:lineRule="auto"/>
        <w:jc w:val="center"/>
      </w:pPr>
      <w:r>
        <w:t xml:space="preserve">LICEO SCIENTIFICO </w:t>
      </w:r>
    </w:p>
    <w:p w:rsidR="00F504D1" w:rsidRDefault="00F504D1" w:rsidP="00F504D1">
      <w:pPr>
        <w:spacing w:after="0" w:line="240" w:lineRule="auto"/>
        <w:jc w:val="center"/>
      </w:pPr>
      <w:r>
        <w:t>“</w:t>
      </w:r>
      <w:proofErr w:type="spellStart"/>
      <w:r>
        <w:t>E.Fermi</w:t>
      </w:r>
      <w:proofErr w:type="spellEnd"/>
      <w:r>
        <w:t>”</w:t>
      </w:r>
    </w:p>
    <w:p w:rsidR="00F504D1" w:rsidRDefault="00F504D1" w:rsidP="00F504D1">
      <w:pPr>
        <w:spacing w:after="0" w:line="240" w:lineRule="auto"/>
        <w:jc w:val="center"/>
      </w:pPr>
      <w:r>
        <w:t>COSENZA</w:t>
      </w:r>
    </w:p>
    <w:p w:rsidR="00F504D1" w:rsidRDefault="00F504D1" w:rsidP="00F504D1">
      <w:pPr>
        <w:spacing w:after="0" w:line="240" w:lineRule="auto"/>
        <w:jc w:val="center"/>
      </w:pP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 xml:space="preserve">PROGRAMMAZIONE DISCIPLINARE </w:t>
      </w:r>
    </w:p>
    <w:p w:rsidR="00F504D1" w:rsidRPr="00CA01B8" w:rsidRDefault="00F504D1" w:rsidP="00F504D1">
      <w:pPr>
        <w:spacing w:after="0" w:line="240" w:lineRule="auto"/>
        <w:jc w:val="center"/>
        <w:rPr>
          <w:b/>
        </w:rPr>
      </w:pPr>
      <w:r w:rsidRPr="00CA01B8">
        <w:rPr>
          <w:b/>
        </w:rPr>
        <w:t>personale</w:t>
      </w: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r>
        <w:t>A.S. 2016/2017</w:t>
      </w:r>
      <w:r>
        <w:tab/>
      </w:r>
      <w:r>
        <w:tab/>
      </w:r>
      <w:r>
        <w:tab/>
        <w:t xml:space="preserve">       </w:t>
      </w:r>
      <w:r w:rsidR="00CA01B8">
        <w:tab/>
      </w:r>
      <w:r w:rsidR="00CA01B8">
        <w:tab/>
      </w:r>
      <w:r w:rsidR="00CA01B8">
        <w:tab/>
        <w:t xml:space="preserve">         </w:t>
      </w:r>
      <w:r>
        <w:t>DISCIPLINA: Disegno e Storia  dell’Arte</w:t>
      </w:r>
      <w:r>
        <w:tab/>
        <w:t xml:space="preserve"> </w:t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CA01B8">
        <w:tab/>
      </w:r>
      <w:r w:rsidR="00422FFC">
        <w:t>classe 2</w:t>
      </w:r>
      <w:r>
        <w:t>F</w:t>
      </w:r>
    </w:p>
    <w:p w:rsidR="00F504D1" w:rsidRDefault="00F504D1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</w:p>
    <w:p w:rsidR="00CA01B8" w:rsidRDefault="00CA01B8" w:rsidP="00F504D1">
      <w:pPr>
        <w:spacing w:after="0" w:line="240" w:lineRule="auto"/>
        <w:jc w:val="both"/>
        <w:rPr>
          <w:b/>
        </w:rPr>
      </w:pPr>
    </w:p>
    <w:p w:rsidR="00F504D1" w:rsidRDefault="00F504D1" w:rsidP="00F504D1">
      <w:pPr>
        <w:spacing w:after="0" w:line="240" w:lineRule="auto"/>
        <w:jc w:val="both"/>
        <w:rPr>
          <w:b/>
        </w:rPr>
      </w:pPr>
      <w:r w:rsidRPr="00F504D1">
        <w:rPr>
          <w:b/>
        </w:rPr>
        <w:t>Premessa</w:t>
      </w:r>
    </w:p>
    <w:p w:rsidR="002A3127" w:rsidRDefault="00F504D1" w:rsidP="00F504D1">
      <w:pPr>
        <w:spacing w:after="0" w:line="240" w:lineRule="auto"/>
        <w:jc w:val="both"/>
      </w:pPr>
      <w:r>
        <w:t>La presente programmazione</w:t>
      </w:r>
      <w:r w:rsidR="002A3127">
        <w:t>,</w:t>
      </w:r>
      <w:r>
        <w:t xml:space="preserve"> </w:t>
      </w:r>
      <w:r w:rsidR="002A3127">
        <w:t xml:space="preserve">che </w:t>
      </w:r>
      <w:r w:rsidR="00D44EE9">
        <w:t>comprende in ogni sua parte la programmazione disciplinare stabilita in sede di</w:t>
      </w:r>
      <w:r w:rsidR="00422FFC">
        <w:t>partimentale per le classi seconde</w:t>
      </w:r>
      <w:r w:rsidR="002A3127">
        <w:t xml:space="preserve">, parte dalle condizioni di partenza del gruppo classe individuate attraverso la somministrazione dei test d’ingresso e la conoscenza diretta degli alunni nelle loro potenzialità ed abilità. </w:t>
      </w:r>
    </w:p>
    <w:p w:rsidR="00F504D1" w:rsidRDefault="002A3127" w:rsidP="00F504D1">
      <w:pPr>
        <w:spacing w:after="0" w:line="240" w:lineRule="auto"/>
        <w:jc w:val="both"/>
      </w:pPr>
      <w:r>
        <w:t>In particolare il gruppo classe risulta</w:t>
      </w:r>
      <w:r w:rsidR="00422FFC">
        <w:t xml:space="preserve"> omogeneo nelle conoscenze disciplinari, </w:t>
      </w:r>
      <w:r>
        <w:t>nelle motivazioni, nell’attenzione e nell’impegno allo studio.</w:t>
      </w:r>
    </w:p>
    <w:p w:rsidR="008206C9" w:rsidRDefault="008206C9" w:rsidP="00F504D1">
      <w:pPr>
        <w:spacing w:after="0" w:line="240" w:lineRule="auto"/>
        <w:jc w:val="both"/>
      </w:pPr>
    </w:p>
    <w:p w:rsidR="002A3127" w:rsidRDefault="002A3127" w:rsidP="00F504D1">
      <w:pPr>
        <w:spacing w:after="0" w:line="240" w:lineRule="auto"/>
        <w:jc w:val="both"/>
      </w:pPr>
      <w:r>
        <w:t xml:space="preserve">La disciplina, </w:t>
      </w:r>
      <w:r w:rsidR="00BA0929">
        <w:t>che comprende</w:t>
      </w:r>
      <w:r>
        <w:t xml:space="preserve"> due distinti ma propedeutici profili formativi (il disegno e la storia dell’arte)</w:t>
      </w:r>
      <w:r w:rsidR="00BA0929">
        <w:t xml:space="preserve"> si articola in due ore settimanali destinando un’ora a settimana alternativamente al disegno ed alla storia dell’arte. </w:t>
      </w:r>
      <w:r w:rsidR="001C5302">
        <w:t>L’organizzazione di tale orario interno può subire momentanee modifiche in occasione delle verifiche grafiche ed orali.</w:t>
      </w:r>
    </w:p>
    <w:p w:rsidR="001C5302" w:rsidRDefault="001C5302" w:rsidP="00F504D1">
      <w:pPr>
        <w:spacing w:after="0" w:line="240" w:lineRule="auto"/>
        <w:jc w:val="both"/>
      </w:pPr>
    </w:p>
    <w:p w:rsidR="001C5302" w:rsidRDefault="00EB092E" w:rsidP="00F504D1">
      <w:pPr>
        <w:spacing w:after="0" w:line="240" w:lineRule="auto"/>
        <w:jc w:val="both"/>
      </w:pPr>
      <w:r>
        <w:t xml:space="preserve">Nel corso dell’anno scolastico, oltre che lo svolgimento del programma disciplinare delineato nelle </w:t>
      </w:r>
      <w:proofErr w:type="spellStart"/>
      <w:r>
        <w:t>sottoindicate</w:t>
      </w:r>
      <w:proofErr w:type="spellEnd"/>
      <w:r>
        <w:t xml:space="preserve"> UDA, si prevedono momenti :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Iniziali </w:t>
      </w:r>
      <w:r w:rsidR="00422FFC">
        <w:t xml:space="preserve">interventi di raccordo  con lo studio della disciplina effettuato nell’anno scolastico precedente negli argomenti non svolti in precedenza per allineamento con le </w:t>
      </w:r>
      <w:proofErr w:type="spellStart"/>
      <w:r w:rsidR="00422FFC">
        <w:t>UdA</w:t>
      </w:r>
      <w:proofErr w:type="spellEnd"/>
      <w:r w:rsidR="00422FFC">
        <w:t xml:space="preserve"> previste per l’anno in corso 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Interventi di potenziamento</w:t>
      </w:r>
      <w:r w:rsidR="00CA01B8">
        <w:t>/recupero in itinere</w:t>
      </w:r>
    </w:p>
    <w:p w:rsidR="00EB092E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laboratoriali</w:t>
      </w:r>
    </w:p>
    <w:p w:rsidR="00CA01B8" w:rsidRDefault="00EB092E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Attività sul territorio</w:t>
      </w:r>
    </w:p>
    <w:p w:rsidR="00EB092E" w:rsidRDefault="00EB092E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Default="004F330B" w:rsidP="00EB092E">
      <w:pPr>
        <w:spacing w:after="0" w:line="240" w:lineRule="auto"/>
        <w:jc w:val="both"/>
      </w:pPr>
      <w:r>
        <w:t>Si riporta</w:t>
      </w:r>
      <w:r w:rsidR="00CA01B8">
        <w:t>no</w:t>
      </w:r>
      <w:r>
        <w:t xml:space="preserve"> di seguito</w:t>
      </w:r>
      <w:r w:rsidR="00CA01B8">
        <w:t xml:space="preserve"> le </w:t>
      </w:r>
      <w:proofErr w:type="spellStart"/>
      <w:r w:rsidR="00CA01B8">
        <w:t>UdA</w:t>
      </w:r>
      <w:proofErr w:type="spellEnd"/>
      <w:r w:rsidR="00CA01B8">
        <w:t xml:space="preserve"> stabilite in sede dipartimentale : </w:t>
      </w:r>
      <w:r>
        <w:t xml:space="preserve"> </w:t>
      </w: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CA01B8" w:rsidRDefault="00CA01B8" w:rsidP="00EB092E">
      <w:pPr>
        <w:spacing w:after="0" w:line="240" w:lineRule="auto"/>
        <w:jc w:val="both"/>
      </w:pPr>
    </w:p>
    <w:p w:rsidR="004F330B" w:rsidRPr="00422FFC" w:rsidRDefault="004F330B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C42B5F">
        <w:rPr>
          <w:b/>
          <w:sz w:val="20"/>
          <w:szCs w:val="20"/>
        </w:rPr>
        <w:lastRenderedPageBreak/>
        <w:t xml:space="preserve">- </w:t>
      </w:r>
      <w:proofErr w:type="spellStart"/>
      <w:r w:rsidRPr="00422FFC">
        <w:rPr>
          <w:b/>
          <w:sz w:val="20"/>
          <w:szCs w:val="20"/>
        </w:rPr>
        <w:t>U.d.A</w:t>
      </w:r>
      <w:proofErr w:type="spellEnd"/>
      <w:r w:rsidRPr="00422FFC">
        <w:rPr>
          <w:b/>
          <w:sz w:val="20"/>
          <w:szCs w:val="20"/>
        </w:rPr>
        <w:t>. n. 1</w:t>
      </w:r>
    </w:p>
    <w:p w:rsidR="00422FFC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>Tardo Antico, Il simbolismo del linguaggio paleocristiano, la nascita di nuovi luoghi sacri e la componente aulica del linguaggio bizantino.</w:t>
      </w:r>
    </w:p>
    <w:p w:rsidR="00422FFC" w:rsidRPr="00422FFC" w:rsidRDefault="00422FFC" w:rsidP="00422FFC">
      <w:pPr>
        <w:spacing w:after="0" w:line="240" w:lineRule="auto"/>
        <w:jc w:val="center"/>
        <w:rPr>
          <w:b/>
          <w:sz w:val="16"/>
          <w:szCs w:val="16"/>
        </w:rPr>
      </w:pPr>
      <w:r w:rsidRPr="00422FFC">
        <w:rPr>
          <w:b/>
          <w:sz w:val="20"/>
          <w:szCs w:val="20"/>
        </w:rPr>
        <w:t>I Ribaltamenti.</w:t>
      </w:r>
    </w:p>
    <w:p w:rsidR="004F330B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 xml:space="preserve"> </w:t>
      </w:r>
      <w:r w:rsidR="00CA01B8" w:rsidRPr="00422FFC">
        <w:rPr>
          <w:b/>
          <w:sz w:val="20"/>
          <w:szCs w:val="20"/>
        </w:rPr>
        <w:t xml:space="preserve">(da Settembre a Novembre) </w:t>
      </w:r>
    </w:p>
    <w:p w:rsidR="00422FFC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685"/>
        <w:gridCol w:w="2646"/>
      </w:tblGrid>
      <w:tr w:rsidR="00422FFC" w:rsidRPr="00422FFC" w:rsidTr="00422FFC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422FFC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b/>
                <w:bCs/>
                <w:sz w:val="20"/>
                <w:szCs w:val="20"/>
              </w:rPr>
              <w:t>Abilità/capacità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22FFC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22FFC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422FFC" w:rsidRPr="00422FFC" w:rsidTr="00422FFC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Disegno e Storia dell'arte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Sapere</w:t>
            </w:r>
            <w:r w:rsidRPr="00422FFC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Sviluppare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lettura delle opere. 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Acquisire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Sviluppare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sintesi e essere in grado di collegare l’opera d’arte nel contesto storico-culturale. </w:t>
            </w:r>
          </w:p>
          <w:p w:rsidR="00422FFC" w:rsidRPr="00422FFC" w:rsidRDefault="00422FFC" w:rsidP="00422FFC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Consolidare</w:t>
            </w:r>
            <w:r w:rsidRPr="00422FFC">
              <w:rPr>
                <w:sz w:val="18"/>
                <w:szCs w:val="18"/>
                <w:lang w:eastAsia="ar-SA"/>
              </w:rPr>
              <w:t xml:space="preserve"> la terminologia specifica.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Consolidare</w:t>
            </w:r>
            <w:r w:rsidRPr="00422FFC">
              <w:rPr>
                <w:sz w:val="18"/>
                <w:szCs w:val="18"/>
                <w:lang w:eastAsia="ar-SA"/>
              </w:rPr>
              <w:t xml:space="preserve">  mezzi e strumenti grafici  per le diverse tipologie di disegno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0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Sapere</w:t>
            </w:r>
            <w:r w:rsidRPr="00422FFC">
              <w:rPr>
                <w:sz w:val="18"/>
                <w:szCs w:val="18"/>
              </w:rPr>
              <w:t xml:space="preserve"> utilizzare il metodo  di rappresentazioni delle proiezioni ortogonali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 w:rsidP="00422FFC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iCs/>
                <w:sz w:val="8"/>
                <w:szCs w:val="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Storia dell'arte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Saper</w:t>
            </w:r>
            <w:r w:rsidRPr="00422FFC">
              <w:rPr>
                <w:iCs/>
                <w:sz w:val="18"/>
                <w:szCs w:val="18"/>
              </w:rPr>
              <w:t xml:space="preserve"> riconoscere i vari  sistemi  strutturali delle basiliche  nelle sue varie applicazioni.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</w:t>
            </w:r>
            <w:r w:rsidRPr="00422FFC">
              <w:rPr>
                <w:sz w:val="18"/>
                <w:szCs w:val="18"/>
              </w:rPr>
              <w:t xml:space="preserve"> leggere la struttura della basilica nei suoi aspetti formali e/o strutturali, a livello di pianta e prospetto.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</w:t>
            </w:r>
            <w:r w:rsidRPr="00422FFC">
              <w:rPr>
                <w:sz w:val="18"/>
                <w:szCs w:val="18"/>
              </w:rPr>
              <w:t xml:space="preserve"> leggere un'opera d'arte  nei suoi aspetti formali e contenutistici, riconoscendo la tecnica, lo stile e la </w:t>
            </w:r>
            <w:proofErr w:type="spellStart"/>
            <w:r w:rsidRPr="00422FFC">
              <w:rPr>
                <w:sz w:val="18"/>
                <w:szCs w:val="18"/>
              </w:rPr>
              <w:t>tiologia</w:t>
            </w:r>
            <w:proofErr w:type="spellEnd"/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</w:t>
            </w:r>
            <w:r w:rsidRPr="00422FFC">
              <w:rPr>
                <w:sz w:val="18"/>
                <w:szCs w:val="18"/>
              </w:rPr>
              <w:t xml:space="preserve"> leggere il cammino dell'arte paleocristiana e bizantina dal simbolismo al naturalismo.</w:t>
            </w: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3"/>
              </w:numPr>
              <w:rPr>
                <w:iCs/>
                <w:sz w:val="18"/>
                <w:szCs w:val="18"/>
              </w:rPr>
            </w:pPr>
            <w:r w:rsidRPr="00422FFC">
              <w:rPr>
                <w:b/>
                <w:bCs/>
                <w:sz w:val="18"/>
                <w:szCs w:val="18"/>
              </w:rPr>
              <w:t>Saper</w:t>
            </w:r>
            <w:r w:rsidRPr="00422FFC">
              <w:rPr>
                <w:bCs/>
                <w:sz w:val="18"/>
                <w:szCs w:val="18"/>
              </w:rPr>
              <w:t xml:space="preserve"> usare correttamente gli strumenti di disegno.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Saper</w:t>
            </w:r>
            <w:r w:rsidRPr="00422FFC">
              <w:rPr>
                <w:iCs/>
                <w:sz w:val="18"/>
                <w:szCs w:val="18"/>
              </w:rPr>
              <w:t xml:space="preserve"> utilizzare il metodo di rappresentazione delle proiezioni ortogonali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Storia dell'arte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 xml:space="preserve">Conoscere </w:t>
            </w:r>
            <w:r w:rsidRPr="00422FFC">
              <w:rPr>
                <w:iCs/>
                <w:sz w:val="18"/>
                <w:szCs w:val="18"/>
              </w:rPr>
              <w:t>le opere significative del Tardo Antico e del Paleocristiano- Bizantino che consentono di comprendere l’Arte dei relativi periodi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 xml:space="preserve">Conoscere </w:t>
            </w:r>
            <w:r w:rsidRPr="00422FFC">
              <w:rPr>
                <w:iCs/>
                <w:sz w:val="18"/>
                <w:szCs w:val="18"/>
              </w:rPr>
              <w:t>le varie tipologie dell’Architettura  sacra,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 xml:space="preserve">Riconoscere </w:t>
            </w:r>
            <w:r w:rsidRPr="00422FFC">
              <w:rPr>
                <w:iCs/>
                <w:sz w:val="18"/>
                <w:szCs w:val="18"/>
              </w:rPr>
              <w:t>le radici della basilica Paleocristiana in quella civile romana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 xml:space="preserve">Conoscere </w:t>
            </w:r>
            <w:r w:rsidRPr="00422FFC">
              <w:rPr>
                <w:iCs/>
                <w:sz w:val="18"/>
                <w:szCs w:val="18"/>
              </w:rPr>
              <w:t>le tecniche musive, iconografiche e simboliche dei mosaici Paleocristiani e Bizantini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18"/>
                <w:szCs w:val="18"/>
              </w:rPr>
              <w:t>Conoscere</w:t>
            </w:r>
            <w:r w:rsidRPr="00422FFC">
              <w:rPr>
                <w:iCs/>
                <w:sz w:val="18"/>
                <w:szCs w:val="18"/>
              </w:rPr>
              <w:t xml:space="preserve"> il metodo del ribaltamento  per la risoluzione di problemi grafici nelle proiezioni ortogonali</w:t>
            </w:r>
          </w:p>
        </w:tc>
        <w:tc>
          <w:tcPr>
            <w:tcW w:w="2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rPr>
                <w:rFonts w:eastAsia="Calibri"/>
                <w:sz w:val="20"/>
                <w:szCs w:val="20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 xml:space="preserve">Colloqui orali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Controllo e verifica  degli elaborati grafici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422FFC" w:rsidRPr="00422FFC" w:rsidRDefault="00422FFC" w:rsidP="00422FFC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422FFC">
              <w:rPr>
                <w:iCs/>
                <w:sz w:val="18"/>
                <w:szCs w:val="18"/>
              </w:rPr>
              <w:t>Prove scritte o  grafiche in classe (anche in forma</w:t>
            </w:r>
            <w:r w:rsidRPr="00422FFC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422FFC">
              <w:rPr>
                <w:rFonts w:eastAsia="Calibri"/>
                <w:sz w:val="20"/>
                <w:szCs w:val="20"/>
              </w:rPr>
              <w:t>.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rFonts w:eastAsia="Calibri"/>
                <w:sz w:val="20"/>
                <w:szCs w:val="20"/>
              </w:rPr>
            </w:pPr>
          </w:p>
        </w:tc>
      </w:tr>
    </w:tbl>
    <w:p w:rsidR="00422FFC" w:rsidRPr="00422FFC" w:rsidRDefault="00422FFC" w:rsidP="00422FFC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422FFC" w:rsidRPr="00422FFC" w:rsidTr="00422FFC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0D6042" wp14:editId="3F32BB56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2" name="Elaborazione alternativ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FFC" w:rsidRDefault="00422FFC" w:rsidP="00422FFC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Elaborazione alternativa 2" o:spid="_x0000_s1026" type="#_x0000_t176" style="position:absolute;left:0;text-align:left;margin-left:285.35pt;margin-top:3pt;width:182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" strokecolor="#4f81bd" strokeweight="1pt">
                      <v:stroke dashstyle="dash"/>
                      <v:shadow color="#868686"/>
                      <v:textbox>
                        <w:txbxContent>
                          <w:p w:rsidR="00422FFC" w:rsidRDefault="00422FFC" w:rsidP="00422FF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22FFC" w:rsidRPr="00422FFC" w:rsidTr="00422FFC">
        <w:trPr>
          <w:trHeight w:val="2517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  <w:r w:rsidRPr="00422FFC">
              <w:rPr>
                <w:i/>
                <w:iCs/>
                <w:sz w:val="20"/>
                <w:szCs w:val="20"/>
              </w:rPr>
              <w:lastRenderedPageBreak/>
              <w:t>.</w:t>
            </w:r>
            <w:r w:rsidRPr="00422FFC">
              <w:rPr>
                <w:b/>
                <w:iCs/>
                <w:sz w:val="20"/>
                <w:szCs w:val="20"/>
              </w:rPr>
              <w:t xml:space="preserve"> </w:t>
            </w:r>
            <w:r w:rsidRPr="00422FFC">
              <w:rPr>
                <w:b/>
                <w:iCs/>
                <w:sz w:val="18"/>
                <w:szCs w:val="18"/>
              </w:rPr>
              <w:t>Storia dell'arte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i/>
                <w:iCs/>
                <w:sz w:val="18"/>
                <w:szCs w:val="18"/>
              </w:rPr>
              <w:t>Il tardo Antico, la Basilica di Massenzio</w:t>
            </w:r>
            <w:r w:rsidRPr="00422FFC">
              <w:rPr>
                <w:sz w:val="18"/>
                <w:szCs w:val="18"/>
              </w:rPr>
              <w:t xml:space="preserve"> 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   Il passaggio dalla basilica romana a quella paleocristiana: struttura, forma, funzione, rapporti geometrico-proporzionali e decorazione: L’Antica Basilica di San Pietro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Le tipologie architettoniche paleocristiane e bizantine( battisteri, </w:t>
            </w:r>
            <w:proofErr w:type="spellStart"/>
            <w:r w:rsidRPr="00422FFC">
              <w:rPr>
                <w:sz w:val="18"/>
                <w:szCs w:val="18"/>
              </w:rPr>
              <w:t>martyrion</w:t>
            </w:r>
            <w:proofErr w:type="spellEnd"/>
            <w:r w:rsidRPr="00422FFC">
              <w:rPr>
                <w:sz w:val="18"/>
                <w:szCs w:val="18"/>
              </w:rPr>
              <w:t xml:space="preserve">,, mausolei): </w:t>
            </w:r>
            <w:proofErr w:type="spellStart"/>
            <w:r w:rsidRPr="00422FFC">
              <w:rPr>
                <w:sz w:val="18"/>
                <w:szCs w:val="18"/>
              </w:rPr>
              <w:t>techiche</w:t>
            </w:r>
            <w:proofErr w:type="spellEnd"/>
            <w:r w:rsidRPr="00422FFC">
              <w:rPr>
                <w:sz w:val="18"/>
                <w:szCs w:val="18"/>
              </w:rPr>
              <w:t>, modalità costruttive, stili, materiali.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   Il mosaico: evoluzione della decorazione e tecniche.; il simbolismo del linguaggio paleocristiano.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L’Arte Bizantina a Ravenna: Mausoleo di Galla Placidia, Battistero degli ortodossi, la Basilica di San Vitale.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Presenze sul territorio</w:t>
            </w:r>
          </w:p>
          <w:p w:rsidR="00422FFC" w:rsidRPr="00422FFC" w:rsidRDefault="00422FFC">
            <w:pPr>
              <w:pStyle w:val="Paragrafoelenco"/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5"/>
              </w:numPr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I ribaltamenti i nelle proiezioni ortogonali</w:t>
            </w:r>
          </w:p>
        </w:tc>
      </w:tr>
    </w:tbl>
    <w:p w:rsidR="00EB092E" w:rsidRPr="00422FFC" w:rsidRDefault="00EB092E" w:rsidP="00422FFC">
      <w:pPr>
        <w:spacing w:after="0" w:line="240" w:lineRule="auto"/>
        <w:rPr>
          <w:b/>
          <w:sz w:val="20"/>
          <w:szCs w:val="20"/>
        </w:rPr>
      </w:pPr>
    </w:p>
    <w:p w:rsidR="00CA01B8" w:rsidRPr="00422FFC" w:rsidRDefault="00CA01B8" w:rsidP="00CA01B8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422FFC">
        <w:rPr>
          <w:b/>
          <w:sz w:val="20"/>
          <w:szCs w:val="20"/>
        </w:rPr>
        <w:t>U.d.A</w:t>
      </w:r>
      <w:proofErr w:type="spellEnd"/>
      <w:r w:rsidRPr="00422FFC">
        <w:rPr>
          <w:b/>
          <w:sz w:val="20"/>
          <w:szCs w:val="20"/>
        </w:rPr>
        <w:t>. n. 2</w:t>
      </w:r>
    </w:p>
    <w:p w:rsidR="00422FFC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>Il Romanico: volte di pietra e croci dipinte.</w:t>
      </w:r>
    </w:p>
    <w:p w:rsidR="00422FFC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>Sezioni di solidi.</w:t>
      </w:r>
    </w:p>
    <w:p w:rsidR="00CA01B8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 xml:space="preserve"> </w:t>
      </w:r>
      <w:r w:rsidR="00CA01B8" w:rsidRPr="00422FFC">
        <w:rPr>
          <w:b/>
          <w:sz w:val="20"/>
          <w:szCs w:val="20"/>
        </w:rPr>
        <w:t>(da Dicembre a Gennaio)</w:t>
      </w:r>
    </w:p>
    <w:p w:rsidR="00CA01B8" w:rsidRPr="00422FFC" w:rsidRDefault="00CA01B8" w:rsidP="00CA01B8">
      <w:pPr>
        <w:pStyle w:val="Titolo"/>
        <w:jc w:val="left"/>
        <w:rPr>
          <w:sz w:val="18"/>
          <w:szCs w:val="18"/>
          <w:lang w:val="it-IT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685"/>
        <w:gridCol w:w="2646"/>
      </w:tblGrid>
      <w:tr w:rsidR="00422FFC" w:rsidRPr="00422FFC" w:rsidTr="00422FFC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422FFC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b/>
                <w:bCs/>
                <w:sz w:val="20"/>
                <w:szCs w:val="20"/>
              </w:rPr>
              <w:t>Abilità/capacità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22FFC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22FFC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422FFC" w:rsidRPr="00422FFC" w:rsidTr="00422FFC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 e Storia dell'arte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Sapere</w:t>
            </w:r>
            <w:r w:rsidRPr="00422FFC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Sviluppare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 di lettura delle opere. 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Acquisire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Sviluppare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sintesi e essere in grado di collegare l’opera d’arte nel contesto storico-culturale. 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Consolidare</w:t>
            </w:r>
            <w:r w:rsidRPr="00422FFC">
              <w:rPr>
                <w:sz w:val="18"/>
                <w:szCs w:val="18"/>
                <w:lang w:eastAsia="ar-SA"/>
              </w:rPr>
              <w:t xml:space="preserve"> la terminologia specifica.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Consolidare</w:t>
            </w:r>
            <w:r w:rsidRPr="00422FFC">
              <w:rPr>
                <w:sz w:val="18"/>
                <w:szCs w:val="18"/>
                <w:lang w:eastAsia="ar-SA"/>
              </w:rPr>
              <w:t xml:space="preserve">  mezzi e strumenti grafici  per le diverse tipologie di disegno</w:t>
            </w:r>
          </w:p>
          <w:p w:rsidR="00422FFC" w:rsidRPr="00422FFC" w:rsidRDefault="00422FFC" w:rsidP="00422FFC">
            <w:pPr>
              <w:numPr>
                <w:ilvl w:val="0"/>
                <w:numId w:val="10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Sapere</w:t>
            </w:r>
            <w:r w:rsidRPr="00422FFC">
              <w:rPr>
                <w:sz w:val="18"/>
                <w:szCs w:val="18"/>
                <w:lang w:eastAsia="ar-SA"/>
              </w:rPr>
              <w:t xml:space="preserve"> utilizzare il metodo di rappresentazioni delle proiezioni ortogonali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iCs/>
                <w:sz w:val="18"/>
                <w:szCs w:val="1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Storia dell'arte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Riconoscere</w:t>
            </w:r>
            <w:r w:rsidRPr="00422FFC">
              <w:rPr>
                <w:sz w:val="18"/>
                <w:szCs w:val="18"/>
              </w:rPr>
              <w:t xml:space="preserve"> e distinguere le caratteristiche peculiari del periodo studiato.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</w:t>
            </w:r>
            <w:r w:rsidRPr="00422FFC">
              <w:rPr>
                <w:sz w:val="18"/>
                <w:szCs w:val="18"/>
              </w:rPr>
              <w:t xml:space="preserve"> leggere la struttura della basilica nei suoi aspetti formali e/o strutturali, a livello di pianta e prospetto.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</w:t>
            </w:r>
            <w:r w:rsidRPr="00422FFC">
              <w:rPr>
                <w:sz w:val="18"/>
                <w:szCs w:val="18"/>
              </w:rPr>
              <w:t xml:space="preserve"> confrontare opere dello stesso periodo e di periodi diversi o di contesti geografici e sociali diversi, evidenziando analogie e differenze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Sapere</w:t>
            </w:r>
            <w:r w:rsidRPr="00422FFC">
              <w:rPr>
                <w:sz w:val="18"/>
                <w:szCs w:val="18"/>
              </w:rPr>
              <w:t xml:space="preserve"> risalire da un'opera d'arte al contesto storico-artistico basandosi su soggetto, stile, materiali, caratteristiche.</w:t>
            </w: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Cs/>
                <w:sz w:val="18"/>
                <w:szCs w:val="18"/>
              </w:rPr>
              <w:t>Saper usare gli strumenti di disegno.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Cs/>
                <w:sz w:val="18"/>
                <w:szCs w:val="18"/>
              </w:rPr>
              <w:t>Sapere cosa è una sezione nel disegno tecnico e saperne applicare il procedimento ai solidi</w:t>
            </w:r>
          </w:p>
          <w:p w:rsidR="00422FFC" w:rsidRPr="00843AA1" w:rsidRDefault="00422FFC" w:rsidP="00843AA1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Saper applicare le procedure di risoluzione di problemi grafici in contesti analoghi e differenti.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Storia dell'arte</w:t>
            </w:r>
          </w:p>
          <w:p w:rsidR="00422FFC" w:rsidRPr="00422FFC" w:rsidRDefault="00422FFC" w:rsidP="00422FFC">
            <w:pPr>
              <w:pStyle w:val="Intestazione2"/>
              <w:numPr>
                <w:ilvl w:val="0"/>
                <w:numId w:val="16"/>
              </w:numPr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la tipologia e le caratteristiche tecniche delle Basiliche Romaniche</w:t>
            </w:r>
          </w:p>
          <w:p w:rsidR="00422FFC" w:rsidRPr="00422FFC" w:rsidRDefault="00422FFC" w:rsidP="00422FFC">
            <w:pPr>
              <w:pStyle w:val="Intestazione2"/>
              <w:numPr>
                <w:ilvl w:val="0"/>
                <w:numId w:val="16"/>
              </w:numPr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le opere significative del Romanico </w:t>
            </w:r>
            <w:r w:rsidRPr="00422FFC">
              <w:rPr>
                <w:iCs/>
                <w:sz w:val="18"/>
                <w:szCs w:val="18"/>
              </w:rPr>
              <w:t>che consentono di comprendere l’Arte dell’intero  periodo</w:t>
            </w:r>
          </w:p>
          <w:p w:rsidR="00422FFC" w:rsidRPr="00422FFC" w:rsidRDefault="00422FFC" w:rsidP="00422FFC">
            <w:pPr>
              <w:pStyle w:val="Intestazione2"/>
              <w:numPr>
                <w:ilvl w:val="0"/>
                <w:numId w:val="16"/>
              </w:numPr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le opere medievali presente sul nostro territorio </w:t>
            </w:r>
          </w:p>
          <w:p w:rsidR="00422FFC" w:rsidRPr="00422FFC" w:rsidRDefault="00422FFC" w:rsidP="00422FFC">
            <w:pPr>
              <w:pStyle w:val="Intestazione2"/>
              <w:numPr>
                <w:ilvl w:val="0"/>
                <w:numId w:val="16"/>
              </w:numPr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la funzionalità reciproca tra opere plastiche medievali e opere architettoniche.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7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Conoscere</w:t>
            </w:r>
            <w:r w:rsidRPr="00422FFC">
              <w:rPr>
                <w:iCs/>
                <w:sz w:val="18"/>
                <w:szCs w:val="18"/>
              </w:rPr>
              <w:t xml:space="preserve"> il procedimento delle sezioni.</w:t>
            </w:r>
          </w:p>
        </w:tc>
        <w:tc>
          <w:tcPr>
            <w:tcW w:w="2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autoSpaceDE w:val="0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 xml:space="preserve">Colloqui orali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Controllo e verifica  degli elaborati grafici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422FFC" w:rsidRPr="00422FFC" w:rsidRDefault="00422FFC" w:rsidP="00422FFC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422FFC">
              <w:rPr>
                <w:iCs/>
                <w:sz w:val="18"/>
                <w:szCs w:val="18"/>
              </w:rPr>
              <w:t>Prove scritte o  grafiche in classe (anche in forma</w:t>
            </w:r>
            <w:r w:rsidRPr="00422FFC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422FFC">
              <w:rPr>
                <w:rFonts w:eastAsia="Calibri"/>
                <w:sz w:val="20"/>
                <w:szCs w:val="20"/>
              </w:rPr>
              <w:t>.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</w:tc>
      </w:tr>
    </w:tbl>
    <w:p w:rsidR="00422FFC" w:rsidRPr="00422FFC" w:rsidRDefault="00422FFC" w:rsidP="00422FFC">
      <w:pPr>
        <w:pStyle w:val="Titolo"/>
        <w:jc w:val="left"/>
        <w:rPr>
          <w:sz w:val="20"/>
          <w:szCs w:val="20"/>
          <w:lang w:val="it-IT"/>
        </w:rPr>
      </w:pPr>
    </w:p>
    <w:p w:rsidR="00422FFC" w:rsidRPr="00422FFC" w:rsidRDefault="00422FFC" w:rsidP="00422FFC">
      <w:pPr>
        <w:pStyle w:val="Titolo"/>
        <w:jc w:val="left"/>
        <w:rPr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422FFC" w:rsidRPr="00422FFC" w:rsidTr="00422FFC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D4AFE1" wp14:editId="266C1C30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8" name="Elaborazione alternativ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FFC" w:rsidRDefault="00422FFC" w:rsidP="00422FFC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8" o:spid="_x0000_s1027" type="#_x0000_t176" style="position:absolute;left:0;text-align:left;margin-left:285.35pt;margin-top:3pt;width:182.25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" strokecolor="#4f81bd" strokeweight="1pt">
                      <v:stroke dashstyle="dash"/>
                      <v:shadow color="#868686"/>
                      <v:textbox>
                        <w:txbxContent>
                          <w:p w:rsidR="00422FFC" w:rsidRDefault="00422FFC" w:rsidP="00422FF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22FFC" w:rsidRPr="00422FFC" w:rsidTr="00422FFC">
        <w:trPr>
          <w:trHeight w:val="2630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20"/>
                <w:szCs w:val="20"/>
              </w:rPr>
              <w:t>Storia dell'arte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Le tipologie architettoniche delle cattedrali romaniche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Le nuove tecniche costruttive.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Opere: Sant’Ambrogio a Milano, il duomo di Modena, 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La didattica di Wiligelmo con Storie della Genesi e </w:t>
            </w:r>
            <w:proofErr w:type="spellStart"/>
            <w:r w:rsidRPr="00422FFC">
              <w:rPr>
                <w:sz w:val="18"/>
                <w:szCs w:val="18"/>
              </w:rPr>
              <w:t>Antelami</w:t>
            </w:r>
            <w:proofErr w:type="spellEnd"/>
            <w:r w:rsidRPr="00422FFC">
              <w:rPr>
                <w:sz w:val="18"/>
                <w:szCs w:val="18"/>
              </w:rPr>
              <w:t xml:space="preserve"> con la Deposizione.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Croci dipinte.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Presenze sul territorio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-78"/>
              <w:jc w:val="both"/>
              <w:rPr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 xml:space="preserve">       Disegno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20"/>
                <w:szCs w:val="20"/>
              </w:rPr>
            </w:pPr>
            <w:r w:rsidRPr="00422FFC">
              <w:rPr>
                <w:iCs/>
                <w:sz w:val="18"/>
                <w:szCs w:val="18"/>
              </w:rPr>
              <w:t>Sezioni di solidi</w:t>
            </w:r>
          </w:p>
        </w:tc>
      </w:tr>
    </w:tbl>
    <w:p w:rsidR="00CA01B8" w:rsidRPr="00422FFC" w:rsidRDefault="00CA01B8" w:rsidP="00F504D1">
      <w:pPr>
        <w:spacing w:after="0" w:line="240" w:lineRule="auto"/>
        <w:jc w:val="both"/>
      </w:pPr>
    </w:p>
    <w:p w:rsidR="00CA01B8" w:rsidRPr="00422FFC" w:rsidRDefault="00CA01B8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422FFC">
        <w:rPr>
          <w:b/>
          <w:sz w:val="20"/>
          <w:szCs w:val="20"/>
        </w:rPr>
        <w:t>U.d.A</w:t>
      </w:r>
      <w:proofErr w:type="spellEnd"/>
      <w:r w:rsidRPr="00422FFC">
        <w:rPr>
          <w:b/>
          <w:sz w:val="20"/>
          <w:szCs w:val="20"/>
        </w:rPr>
        <w:t>. n. 3</w:t>
      </w:r>
    </w:p>
    <w:p w:rsidR="00422FFC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>Luce ed ingegno nelle cattedrali gotiche.</w:t>
      </w:r>
    </w:p>
    <w:p w:rsidR="00422FFC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>Assonometria cavaliera.</w:t>
      </w:r>
    </w:p>
    <w:p w:rsidR="00185B5B" w:rsidRPr="00843AA1" w:rsidRDefault="00422FFC" w:rsidP="00843AA1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 xml:space="preserve"> </w:t>
      </w:r>
      <w:r w:rsidR="00185B5B" w:rsidRPr="00422FFC">
        <w:rPr>
          <w:b/>
          <w:sz w:val="20"/>
          <w:szCs w:val="20"/>
        </w:rPr>
        <w:t>(da Febbraio a Marzo)</w:t>
      </w:r>
    </w:p>
    <w:p w:rsidR="00CA01B8" w:rsidRPr="00422FFC" w:rsidRDefault="00CA01B8" w:rsidP="00CA01B8">
      <w:pPr>
        <w:pStyle w:val="Corpodeltesto3"/>
        <w:jc w:val="center"/>
        <w:rPr>
          <w:sz w:val="10"/>
          <w:szCs w:val="10"/>
          <w:lang w:val="it-IT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685"/>
        <w:gridCol w:w="2646"/>
      </w:tblGrid>
      <w:tr w:rsidR="00422FFC" w:rsidRPr="00422FFC" w:rsidTr="00422FFC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422FFC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b/>
                <w:bCs/>
                <w:sz w:val="20"/>
                <w:szCs w:val="20"/>
              </w:rPr>
              <w:t>Abilità/capacità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22FFC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22FFC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422FFC" w:rsidRPr="00422FFC" w:rsidTr="00422FFC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20"/>
                <w:szCs w:val="20"/>
              </w:rPr>
              <w:t>Disegno e Storia dell'arte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Sapere</w:t>
            </w:r>
            <w:r w:rsidRPr="00422FFC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Sviluppare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 di lettura delle opere. 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Acquisire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Sviluppare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sintesi e essere in grado di collegare l’opera d’arte nel contesto storico-culturale. </w:t>
            </w:r>
          </w:p>
          <w:p w:rsidR="00422FFC" w:rsidRPr="00422FFC" w:rsidRDefault="00422FFC" w:rsidP="00422FFC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Consolidare</w:t>
            </w:r>
            <w:r w:rsidRPr="00422FFC">
              <w:rPr>
                <w:sz w:val="18"/>
                <w:szCs w:val="18"/>
                <w:lang w:eastAsia="ar-SA"/>
              </w:rPr>
              <w:t xml:space="preserve"> la terminologia specifica.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Consolidare</w:t>
            </w:r>
            <w:r w:rsidRPr="00422FFC">
              <w:rPr>
                <w:sz w:val="18"/>
                <w:szCs w:val="18"/>
                <w:lang w:eastAsia="ar-SA"/>
              </w:rPr>
              <w:t xml:space="preserve">  mezzi e strumenti grafici  per le diverse tipologie di disegno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Sapere</w:t>
            </w:r>
            <w:r w:rsidRPr="00422FFC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422FFC" w:rsidRPr="00422FFC" w:rsidRDefault="00422FFC">
            <w:pPr>
              <w:ind w:left="360"/>
              <w:rPr>
                <w:sz w:val="18"/>
                <w:szCs w:val="18"/>
                <w:lang w:eastAsia="ar-SA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9"/>
              </w:numPr>
              <w:tabs>
                <w:tab w:val="num" w:pos="1004"/>
              </w:tabs>
              <w:ind w:left="284" w:hanging="284"/>
              <w:rPr>
                <w:iCs/>
                <w:sz w:val="8"/>
                <w:szCs w:val="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Riconoscere</w:t>
            </w:r>
            <w:r w:rsidRPr="00422FFC">
              <w:rPr>
                <w:sz w:val="18"/>
                <w:szCs w:val="18"/>
              </w:rPr>
              <w:t xml:space="preserve"> e distinguere le caratteristiche peculiari del periodo studiato.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</w:t>
            </w:r>
            <w:r w:rsidRPr="00422FFC">
              <w:rPr>
                <w:sz w:val="18"/>
                <w:szCs w:val="18"/>
              </w:rPr>
              <w:t xml:space="preserve"> leggere la struttura della basilica nei suoi aspetti formali e/o strutturali, a livello di pianta e prospetto.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</w:t>
            </w:r>
            <w:r w:rsidRPr="00422FFC">
              <w:rPr>
                <w:sz w:val="18"/>
                <w:szCs w:val="18"/>
              </w:rPr>
              <w:t xml:space="preserve"> confrontare opere dello stesso periodo e di periodi diversi evidenziando analogie e differenze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Sapere</w:t>
            </w:r>
            <w:r w:rsidRPr="00422FFC">
              <w:rPr>
                <w:sz w:val="18"/>
                <w:szCs w:val="18"/>
              </w:rPr>
              <w:t xml:space="preserve"> risalire da un'opera d'arte al contesto storico-artistico basandosi su soggetto, stile, materiali, caratteristiche.</w:t>
            </w: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bCs/>
                <w:sz w:val="18"/>
                <w:szCs w:val="18"/>
              </w:rPr>
              <w:t>Saper</w:t>
            </w:r>
            <w:r w:rsidRPr="00422FFC">
              <w:rPr>
                <w:bCs/>
                <w:sz w:val="18"/>
                <w:szCs w:val="18"/>
              </w:rPr>
              <w:t xml:space="preserve"> usare gli strumenti di disegno.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bCs/>
                <w:sz w:val="18"/>
                <w:szCs w:val="18"/>
              </w:rPr>
              <w:t>Sapere</w:t>
            </w:r>
            <w:r w:rsidRPr="00422FFC">
              <w:rPr>
                <w:bCs/>
                <w:sz w:val="18"/>
                <w:szCs w:val="18"/>
              </w:rPr>
              <w:t xml:space="preserve"> la differenza tra proiezioni </w:t>
            </w:r>
            <w:r w:rsidRPr="00422FFC">
              <w:rPr>
                <w:bCs/>
                <w:sz w:val="18"/>
                <w:szCs w:val="18"/>
              </w:rPr>
              <w:lastRenderedPageBreak/>
              <w:t>ortogonali e assonometriche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Cs/>
                <w:sz w:val="18"/>
                <w:szCs w:val="18"/>
              </w:rPr>
              <w:t>Sapere individuare il tipo di assonometria Cavaliera da utilizzare nelle varie rappresentazioni.</w:t>
            </w:r>
          </w:p>
          <w:p w:rsidR="00422FFC" w:rsidRPr="00843AA1" w:rsidRDefault="00422FFC" w:rsidP="00843AA1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Saper</w:t>
            </w:r>
            <w:r w:rsidRPr="00422FFC">
              <w:rPr>
                <w:iCs/>
                <w:sz w:val="18"/>
                <w:szCs w:val="18"/>
              </w:rPr>
              <w:t xml:space="preserve"> applicare le procedure di risoluzione di problemi grafici in contesti analoghi e differenti.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.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e distinguere le caratteristiche peculiari del periodo studiato anche sotto il profilo culturale e sociale.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le novità delle tecniche costruttive gotiche</w:t>
            </w:r>
          </w:p>
          <w:p w:rsidR="00422FFC" w:rsidRPr="00422FFC" w:rsidRDefault="00422FFC" w:rsidP="00422FFC">
            <w:pPr>
              <w:pStyle w:val="Intestazione2"/>
              <w:numPr>
                <w:ilvl w:val="0"/>
                <w:numId w:val="16"/>
              </w:numPr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le opere significative del Romanico </w:t>
            </w:r>
            <w:r w:rsidRPr="00422FFC">
              <w:rPr>
                <w:iCs/>
                <w:sz w:val="18"/>
                <w:szCs w:val="18"/>
              </w:rPr>
              <w:t>che consentono di comprendere l’Arte dell’intero  periodo</w:t>
            </w:r>
          </w:p>
          <w:p w:rsidR="00422FFC" w:rsidRPr="00422FFC" w:rsidRDefault="00422FFC" w:rsidP="00422FFC">
            <w:pPr>
              <w:pStyle w:val="Intestazione2"/>
              <w:numPr>
                <w:ilvl w:val="0"/>
                <w:numId w:val="16"/>
              </w:numPr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la funzionalità reciproca tra opere plastiche gotiche e opere architettoniche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2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bCs/>
                <w:sz w:val="18"/>
                <w:szCs w:val="18"/>
              </w:rPr>
              <w:t xml:space="preserve">Conoscere </w:t>
            </w:r>
            <w:r w:rsidRPr="00422FFC">
              <w:rPr>
                <w:bCs/>
                <w:sz w:val="18"/>
                <w:szCs w:val="18"/>
              </w:rPr>
              <w:t xml:space="preserve"> le regole assonometriche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2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bCs/>
                <w:sz w:val="18"/>
                <w:szCs w:val="18"/>
              </w:rPr>
              <w:t xml:space="preserve">Conoscere </w:t>
            </w:r>
            <w:r w:rsidRPr="00422FFC">
              <w:rPr>
                <w:bCs/>
                <w:sz w:val="18"/>
                <w:szCs w:val="18"/>
              </w:rPr>
              <w:t xml:space="preserve">i vari tipi di assonometria </w:t>
            </w:r>
            <w:r w:rsidRPr="00422FFC">
              <w:rPr>
                <w:bCs/>
                <w:sz w:val="18"/>
                <w:szCs w:val="18"/>
              </w:rPr>
              <w:lastRenderedPageBreak/>
              <w:t>Cavaliera.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720"/>
              <w:rPr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 xml:space="preserve">Colloqui orali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Controllo e verifica  degli elaborati grafici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422FFC" w:rsidRPr="00422FFC" w:rsidRDefault="00422FFC" w:rsidP="00422FFC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422FFC">
              <w:rPr>
                <w:iCs/>
                <w:sz w:val="18"/>
                <w:szCs w:val="18"/>
              </w:rPr>
              <w:t>Prove scritte o  grafiche in classe (anche in forma</w:t>
            </w:r>
            <w:r w:rsidRPr="00422FFC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422FFC">
              <w:rPr>
                <w:rFonts w:eastAsia="Calibri"/>
                <w:sz w:val="20"/>
                <w:szCs w:val="20"/>
              </w:rPr>
              <w:t>.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</w:tc>
      </w:tr>
    </w:tbl>
    <w:p w:rsidR="00422FFC" w:rsidRPr="00422FFC" w:rsidRDefault="00422FFC" w:rsidP="00422FFC">
      <w:pPr>
        <w:pStyle w:val="Corpodeltesto3"/>
        <w:jc w:val="center"/>
        <w:rPr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422FFC" w:rsidRPr="00422FFC" w:rsidTr="00422FFC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6A3647" wp14:editId="77B0F02C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9" name="Elaborazione alternativ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FFC" w:rsidRDefault="00422FFC" w:rsidP="00422FFC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9" o:spid="_x0000_s1028" type="#_x0000_t176" style="position:absolute;left:0;text-align:left;margin-left:285.35pt;margin-top:3pt;width:182.2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H8/6FnoAgAA2Q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422FFC" w:rsidRDefault="00422FFC" w:rsidP="00422FF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22FFC" w:rsidRPr="00422FFC" w:rsidTr="00843AA1">
        <w:trPr>
          <w:trHeight w:val="2060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Storia dell'arte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Le novità </w:t>
            </w:r>
            <w:proofErr w:type="spellStart"/>
            <w:r w:rsidRPr="00422FFC">
              <w:rPr>
                <w:sz w:val="18"/>
                <w:szCs w:val="18"/>
              </w:rPr>
              <w:t>formali,tecniche</w:t>
            </w:r>
            <w:proofErr w:type="spellEnd"/>
            <w:r w:rsidRPr="00422FFC">
              <w:rPr>
                <w:sz w:val="18"/>
                <w:szCs w:val="18"/>
              </w:rPr>
              <w:t xml:space="preserve"> ed  espressive dell’architettura gotica.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Opere: Cattedrale di Chartres, abbazia di Fossanova, Basilica di San Francesco d’Assisi, Duomo di Orvieto.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L’architettura civile: Palazzo Vecchio.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La scultura gotica: Nicola Pisano con il Pulpito del Battistero di Pisa.</w:t>
            </w:r>
          </w:p>
          <w:p w:rsidR="00422FFC" w:rsidRPr="00422FFC" w:rsidRDefault="00422FFC">
            <w:pPr>
              <w:pStyle w:val="Paragrafoelenco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Assonometria cavaliera.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CA01B8" w:rsidRPr="00422FFC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CA01B8" w:rsidRPr="00422FFC" w:rsidRDefault="00CA01B8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185B5B" w:rsidRPr="00422FFC" w:rsidRDefault="00185B5B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422FFC">
        <w:rPr>
          <w:b/>
          <w:sz w:val="20"/>
          <w:szCs w:val="20"/>
        </w:rPr>
        <w:t>U.d.A</w:t>
      </w:r>
      <w:proofErr w:type="spellEnd"/>
      <w:r w:rsidRPr="00422FFC">
        <w:rPr>
          <w:b/>
          <w:sz w:val="20"/>
          <w:szCs w:val="20"/>
        </w:rPr>
        <w:t>. n.4</w:t>
      </w:r>
    </w:p>
    <w:p w:rsidR="00422FFC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>dal simbolismo al naturalismo nella pittura gotica.</w:t>
      </w:r>
    </w:p>
    <w:p w:rsidR="00CA01B8" w:rsidRPr="00422FFC" w:rsidRDefault="00422FFC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>Assonometria monometrica.</w:t>
      </w:r>
      <w:r w:rsidR="00185B5B" w:rsidRPr="00422FFC">
        <w:rPr>
          <w:b/>
          <w:sz w:val="20"/>
          <w:szCs w:val="20"/>
        </w:rPr>
        <w:tab/>
      </w:r>
    </w:p>
    <w:p w:rsidR="00CA01B8" w:rsidRPr="00422FFC" w:rsidRDefault="00185B5B" w:rsidP="00422FFC">
      <w:pPr>
        <w:spacing w:after="0" w:line="240" w:lineRule="auto"/>
        <w:jc w:val="center"/>
        <w:rPr>
          <w:b/>
          <w:sz w:val="20"/>
          <w:szCs w:val="20"/>
        </w:rPr>
      </w:pPr>
      <w:r w:rsidRPr="00422FFC">
        <w:rPr>
          <w:b/>
          <w:sz w:val="20"/>
          <w:szCs w:val="20"/>
        </w:rPr>
        <w:t>(da Aprile a Giugno)</w:t>
      </w:r>
    </w:p>
    <w:p w:rsidR="00CA01B8" w:rsidRPr="00422FFC" w:rsidRDefault="00CA01B8" w:rsidP="00CA01B8">
      <w:pPr>
        <w:pStyle w:val="Corpodeltesto3"/>
        <w:rPr>
          <w:lang w:val="it-IT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2"/>
        <w:gridCol w:w="4112"/>
        <w:gridCol w:w="3685"/>
        <w:gridCol w:w="2646"/>
      </w:tblGrid>
      <w:tr w:rsidR="00422FFC" w:rsidRPr="00422FFC" w:rsidTr="00422FFC">
        <w:trPr>
          <w:trHeight w:hRule="exact" w:val="340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422FFC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b/>
                <w:bCs/>
                <w:sz w:val="20"/>
                <w:szCs w:val="20"/>
              </w:rPr>
              <w:t>Abilità/capacità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22FFC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22FFC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422FFC" w:rsidRPr="00422FFC" w:rsidTr="00422FFC">
        <w:trPr>
          <w:trHeight w:val="109"/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iCs/>
                <w:sz w:val="20"/>
                <w:szCs w:val="20"/>
              </w:rPr>
            </w:pPr>
            <w:r w:rsidRPr="00422FFC">
              <w:rPr>
                <w:iCs/>
                <w:sz w:val="20"/>
                <w:szCs w:val="20"/>
              </w:rPr>
              <w:t>.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20"/>
                <w:szCs w:val="20"/>
              </w:rPr>
              <w:t>Disegno e Storia dell'arte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Sapere</w:t>
            </w:r>
            <w:r w:rsidRPr="00422FFC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Sviluppare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 di lettura delle opere. 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Acquisire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Sviluppare</w:t>
            </w:r>
            <w:r w:rsidRPr="00422FFC">
              <w:rPr>
                <w:sz w:val="18"/>
                <w:szCs w:val="18"/>
                <w:lang w:eastAsia="ar-SA"/>
              </w:rPr>
              <w:t xml:space="preserve"> capacità di sintesi e essere in grado di collegare l’opera d’arte nel contesto storico-culturale. </w:t>
            </w:r>
          </w:p>
          <w:p w:rsidR="00422FFC" w:rsidRPr="00422FFC" w:rsidRDefault="00422FFC" w:rsidP="00422FFC">
            <w:pPr>
              <w:pStyle w:val="Paragrafoelenco"/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Consolidare</w:t>
            </w:r>
            <w:r w:rsidRPr="00422FFC">
              <w:rPr>
                <w:sz w:val="18"/>
                <w:szCs w:val="18"/>
                <w:lang w:eastAsia="ar-SA"/>
              </w:rPr>
              <w:t xml:space="preserve"> la terminologia specifica.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lastRenderedPageBreak/>
              <w:t>Consolidare</w:t>
            </w:r>
            <w:r w:rsidRPr="00422FFC">
              <w:rPr>
                <w:sz w:val="18"/>
                <w:szCs w:val="18"/>
                <w:lang w:eastAsia="ar-SA"/>
              </w:rPr>
              <w:t xml:space="preserve">  mezzi e strumenti grafici  per le diverse tipologie di disegno</w:t>
            </w:r>
          </w:p>
          <w:p w:rsidR="00422FFC" w:rsidRPr="00422FFC" w:rsidRDefault="00422FFC" w:rsidP="00422FFC">
            <w:pPr>
              <w:numPr>
                <w:ilvl w:val="0"/>
                <w:numId w:val="18"/>
              </w:numPr>
              <w:spacing w:after="0" w:line="240" w:lineRule="auto"/>
              <w:rPr>
                <w:sz w:val="18"/>
                <w:szCs w:val="18"/>
                <w:lang w:eastAsia="ar-SA"/>
              </w:rPr>
            </w:pPr>
            <w:r w:rsidRPr="00422FFC">
              <w:rPr>
                <w:b/>
                <w:sz w:val="18"/>
                <w:szCs w:val="18"/>
                <w:lang w:eastAsia="ar-SA"/>
              </w:rPr>
              <w:t>Sapere</w:t>
            </w:r>
            <w:r w:rsidRPr="00422FFC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422FFC" w:rsidRPr="00422FFC" w:rsidRDefault="00422FFC">
            <w:pPr>
              <w:ind w:left="360"/>
              <w:rPr>
                <w:sz w:val="18"/>
                <w:szCs w:val="18"/>
                <w:lang w:eastAsia="ar-SA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iCs/>
                <w:sz w:val="8"/>
                <w:szCs w:val="8"/>
              </w:rPr>
            </w:pPr>
          </w:p>
        </w:tc>
        <w:tc>
          <w:tcPr>
            <w:tcW w:w="407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20"/>
                <w:szCs w:val="20"/>
              </w:rPr>
            </w:pPr>
            <w:r w:rsidRPr="00422FFC">
              <w:rPr>
                <w:iCs/>
                <w:sz w:val="20"/>
                <w:szCs w:val="20"/>
              </w:rPr>
              <w:lastRenderedPageBreak/>
              <w:t>.</w:t>
            </w:r>
            <w:r w:rsidRPr="00422FFC">
              <w:rPr>
                <w:b/>
                <w:iCs/>
                <w:sz w:val="20"/>
                <w:szCs w:val="20"/>
              </w:rPr>
              <w:t xml:space="preserve"> Storia dell'arte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Riconoscere</w:t>
            </w:r>
            <w:r w:rsidRPr="00422FFC">
              <w:rPr>
                <w:sz w:val="18"/>
                <w:szCs w:val="18"/>
              </w:rPr>
              <w:t xml:space="preserve"> e distinguere le caratteristiche peculiari del periodo studiato.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Sapere</w:t>
            </w:r>
            <w:r w:rsidRPr="00422FFC">
              <w:rPr>
                <w:sz w:val="18"/>
                <w:szCs w:val="18"/>
              </w:rPr>
              <w:t xml:space="preserve"> . Saper riconoscere gli elementi tecnici ed  espressivi che caratterizzano la pittura di Simone Martini e Giotto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</w:t>
            </w:r>
            <w:r w:rsidRPr="00422FFC">
              <w:rPr>
                <w:sz w:val="18"/>
                <w:szCs w:val="18"/>
              </w:rPr>
              <w:t>e confrontare opere dello stesso periodo e  di periodi diversi evidenziando analogie e differenze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Sapere</w:t>
            </w:r>
            <w:r w:rsidRPr="00422FFC">
              <w:rPr>
                <w:sz w:val="18"/>
                <w:szCs w:val="18"/>
              </w:rPr>
              <w:t xml:space="preserve"> risalire da un'opera d'arte al contesto storico-artistico basandosi su soggetto, stile, </w:t>
            </w:r>
            <w:r w:rsidRPr="00422FFC">
              <w:rPr>
                <w:sz w:val="18"/>
                <w:szCs w:val="18"/>
              </w:rPr>
              <w:lastRenderedPageBreak/>
              <w:t>materiali, caratteristiche.</w:t>
            </w:r>
          </w:p>
          <w:p w:rsidR="00422FFC" w:rsidRPr="00422FFC" w:rsidRDefault="00422FFC">
            <w:pPr>
              <w:pStyle w:val="Intestazione1"/>
              <w:autoSpaceDE w:val="0"/>
              <w:rPr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Disegno</w:t>
            </w: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Sapere</w:t>
            </w:r>
            <w:r w:rsidRPr="00422FFC">
              <w:rPr>
                <w:sz w:val="18"/>
                <w:szCs w:val="18"/>
              </w:rPr>
              <w:t xml:space="preserve"> usare gli strumenti di disegno.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Sapere</w:t>
            </w:r>
            <w:r w:rsidRPr="00422FFC">
              <w:rPr>
                <w:sz w:val="18"/>
                <w:szCs w:val="18"/>
              </w:rPr>
              <w:t xml:space="preserve"> applicare le procedure di risoluzione di problemi grafici in contesti analoghi e differenti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20"/>
                <w:szCs w:val="20"/>
              </w:rPr>
            </w:pPr>
            <w:r w:rsidRPr="00422FFC">
              <w:rPr>
                <w:b/>
                <w:sz w:val="18"/>
                <w:szCs w:val="18"/>
              </w:rPr>
              <w:t>Sapere</w:t>
            </w:r>
            <w:r w:rsidRPr="00422FFC">
              <w:rPr>
                <w:sz w:val="18"/>
                <w:szCs w:val="18"/>
              </w:rPr>
              <w:t xml:space="preserve"> applicare il metodo dell’assonometria monometrica</w:t>
            </w:r>
          </w:p>
        </w:tc>
        <w:tc>
          <w:tcPr>
            <w:tcW w:w="36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20"/>
                <w:szCs w:val="20"/>
              </w:rPr>
              <w:lastRenderedPageBreak/>
              <w:t>Storia dell'arte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20"/>
                <w:szCs w:val="20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iCs/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e distinguere le caratteristiche peculiari del periodo studiato anche sotto il profilo culturale e sociale.</w:t>
            </w:r>
          </w:p>
          <w:p w:rsidR="00422FFC" w:rsidRPr="00422FFC" w:rsidRDefault="00422FFC" w:rsidP="00422FFC">
            <w:pPr>
              <w:pStyle w:val="Intestazione2"/>
              <w:numPr>
                <w:ilvl w:val="0"/>
                <w:numId w:val="16"/>
              </w:numPr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le opere significative della pittura di Simone Martini e Giotto </w:t>
            </w:r>
            <w:r w:rsidRPr="00422FFC">
              <w:rPr>
                <w:iCs/>
                <w:sz w:val="18"/>
                <w:szCs w:val="18"/>
              </w:rPr>
              <w:t>che consentono di comprendere l’Arte dell’intero  periodo</w:t>
            </w:r>
          </w:p>
          <w:p w:rsidR="00422FFC" w:rsidRPr="00422FFC" w:rsidRDefault="00422FFC" w:rsidP="00422FFC">
            <w:pPr>
              <w:pStyle w:val="Intestazione2"/>
              <w:numPr>
                <w:ilvl w:val="0"/>
                <w:numId w:val="16"/>
              </w:numPr>
              <w:tabs>
                <w:tab w:val="left" w:pos="282"/>
              </w:tabs>
              <w:autoSpaceDE w:val="0"/>
              <w:autoSpaceDN w:val="0"/>
              <w:adjustRightInd w:val="0"/>
              <w:ind w:left="282" w:hanging="282"/>
              <w:jc w:val="both"/>
              <w:rPr>
                <w:sz w:val="18"/>
                <w:szCs w:val="18"/>
              </w:rPr>
            </w:pPr>
            <w:r w:rsidRPr="00422FFC">
              <w:rPr>
                <w:b/>
                <w:sz w:val="18"/>
                <w:szCs w:val="18"/>
              </w:rPr>
              <w:t>Conoscere</w:t>
            </w:r>
            <w:r w:rsidRPr="00422FFC">
              <w:rPr>
                <w:sz w:val="18"/>
                <w:szCs w:val="18"/>
              </w:rPr>
              <w:t xml:space="preserve"> il passaggio dal simbolismo di Simone al naturalismo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iCs/>
                <w:sz w:val="18"/>
                <w:szCs w:val="18"/>
              </w:rPr>
            </w:pPr>
          </w:p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18"/>
                <w:szCs w:val="18"/>
              </w:rPr>
            </w:pPr>
            <w:r w:rsidRPr="00422FFC">
              <w:rPr>
                <w:b/>
                <w:iCs/>
                <w:sz w:val="18"/>
                <w:szCs w:val="18"/>
              </w:rPr>
              <w:t>Disegno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4"/>
              <w:rPr>
                <w:iCs/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2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bCs/>
                <w:sz w:val="18"/>
                <w:szCs w:val="18"/>
              </w:rPr>
              <w:t xml:space="preserve">Conoscere </w:t>
            </w:r>
            <w:r w:rsidRPr="00422FFC">
              <w:rPr>
                <w:bCs/>
                <w:sz w:val="18"/>
                <w:szCs w:val="18"/>
              </w:rPr>
              <w:t xml:space="preserve"> le regole assonometriche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2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b/>
                <w:bCs/>
                <w:sz w:val="18"/>
                <w:szCs w:val="18"/>
              </w:rPr>
              <w:t xml:space="preserve">Conoscere </w:t>
            </w:r>
            <w:r w:rsidRPr="00422FFC">
              <w:rPr>
                <w:bCs/>
                <w:sz w:val="18"/>
                <w:szCs w:val="18"/>
              </w:rPr>
              <w:t>i vari tipi di assonometria Cavaliera.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2FFC" w:rsidRPr="00422FFC" w:rsidRDefault="00422FFC">
            <w:pPr>
              <w:pStyle w:val="Intestazione1"/>
              <w:autoSpaceDE w:val="0"/>
              <w:ind w:left="282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 xml:space="preserve">Colloqui orali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Controllo e verifica  degli elaborati grafici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4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422FFC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422FFC" w:rsidRPr="00422FFC" w:rsidRDefault="00422FFC" w:rsidP="00422FFC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422FFC">
              <w:rPr>
                <w:iCs/>
                <w:sz w:val="18"/>
                <w:szCs w:val="18"/>
              </w:rPr>
              <w:t xml:space="preserve">Prove scritte o  grafiche in classe </w:t>
            </w:r>
            <w:r w:rsidRPr="00422FFC">
              <w:rPr>
                <w:iCs/>
                <w:sz w:val="18"/>
                <w:szCs w:val="18"/>
              </w:rPr>
              <w:lastRenderedPageBreak/>
              <w:t>(anche in forma</w:t>
            </w:r>
            <w:r w:rsidRPr="00422FFC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422FFC">
              <w:rPr>
                <w:rFonts w:eastAsia="Calibri"/>
                <w:sz w:val="20"/>
                <w:szCs w:val="20"/>
              </w:rPr>
              <w:t>.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</w:tc>
      </w:tr>
    </w:tbl>
    <w:p w:rsidR="00422FFC" w:rsidRPr="00422FFC" w:rsidRDefault="00422FFC" w:rsidP="00422FFC">
      <w:pPr>
        <w:pStyle w:val="Corpodeltesto3"/>
        <w:jc w:val="center"/>
        <w:rPr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422FFC" w:rsidRPr="00422FFC" w:rsidTr="00422FFC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E90532" wp14:editId="3779390A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14" name="Elaborazione alternativ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FFC" w:rsidRDefault="00422FFC" w:rsidP="00422FFC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4" o:spid="_x0000_s1029" type="#_x0000_t176" style="position:absolute;left:0;text-align:left;margin-left:285.35pt;margin-top:3pt;width:182.2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422FFC" w:rsidRDefault="00422FFC" w:rsidP="00422FF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22FFC" w:rsidRPr="00422FFC" w:rsidTr="00843AA1">
        <w:trPr>
          <w:trHeight w:val="1482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CA899"/>
            </w:tcBorders>
          </w:tcPr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20"/>
                <w:szCs w:val="20"/>
              </w:rPr>
              <w:t>Storia dell'arte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-1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Luce divina in Simone Martini con l’Annunciazione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ind w:left="-1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Naturalezza e Storia nella pittura di Giotto. Opere.: affreschi nella Basilica di Assisi ( Il Dono del Mantello) e nella Cappella degli Scrovegni (Compianto su Cristo Morto).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ind w:left="282"/>
              <w:jc w:val="both"/>
              <w:rPr>
                <w:b/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20"/>
                <w:szCs w:val="20"/>
              </w:rPr>
              <w:t>Disegno</w: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Assonometria monometrica di solidi</w:t>
            </w:r>
          </w:p>
          <w:p w:rsidR="00422FFC" w:rsidRPr="00422FFC" w:rsidRDefault="00422FFC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422FFC" w:rsidRPr="00422FFC" w:rsidRDefault="00422FFC" w:rsidP="00422FFC">
      <w:pPr>
        <w:pStyle w:val="Corpodeltesto3"/>
        <w:jc w:val="center"/>
        <w:rPr>
          <w:lang w:val="it-IT"/>
        </w:rPr>
      </w:pPr>
    </w:p>
    <w:tbl>
      <w:tblPr>
        <w:tblW w:w="15615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5"/>
      </w:tblGrid>
      <w:tr w:rsidR="00422FFC" w:rsidRPr="00422FFC" w:rsidTr="00422FFC">
        <w:trPr>
          <w:tblCellSpacing w:w="20" w:type="dxa"/>
        </w:trPr>
        <w:tc>
          <w:tcPr>
            <w:tcW w:w="1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  <w:p w:rsidR="00422FFC" w:rsidRPr="00422FFC" w:rsidRDefault="00422FFC">
            <w:pPr>
              <w:jc w:val="center"/>
              <w:rPr>
                <w:b/>
                <w:sz w:val="24"/>
                <w:szCs w:val="24"/>
                <w:lang w:eastAsia="it-IT"/>
              </w:rPr>
            </w:pPr>
            <w:r w:rsidRPr="00422FFC">
              <w:rPr>
                <w:b/>
                <w:bCs/>
                <w:noProof/>
                <w:sz w:val="20"/>
                <w:szCs w:val="20"/>
              </w:rPr>
              <w:tab/>
            </w:r>
            <w:r w:rsidRPr="00422FFC">
              <w:rPr>
                <w:b/>
              </w:rPr>
              <w:t>Progetto di istituto per  le Competenze di cittadinanza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imparare ad imparare,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progettare,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comunicare,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collaborare e partecipare,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agire in modo autonomo e responsabile,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risolvere problemi,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individuare collegamenti e relazioni,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 acquisire ed interpretare l’informazione</w:t>
            </w:r>
          </w:p>
          <w:p w:rsidR="00422FFC" w:rsidRPr="00422FFC" w:rsidRDefault="00422FFC">
            <w:pPr>
              <w:pStyle w:val="Intestazione1"/>
              <w:tabs>
                <w:tab w:val="clear" w:pos="4819"/>
                <w:tab w:val="left" w:pos="6752"/>
              </w:tabs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</w:tbl>
    <w:p w:rsidR="00422FFC" w:rsidRPr="00422FFC" w:rsidRDefault="00422FFC" w:rsidP="00422FFC">
      <w:pPr>
        <w:pStyle w:val="Corpodeltesto3"/>
        <w:jc w:val="left"/>
        <w:rPr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422FFC" w:rsidRPr="00422FFC" w:rsidTr="00422FFC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422FFC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95820B" wp14:editId="55AACA51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356235"/>
                      <wp:effectExtent l="8255" t="14605" r="10795" b="10160"/>
                      <wp:wrapNone/>
                      <wp:docPr id="13" name="Elaborazione alternativ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FFC" w:rsidRDefault="00422FFC" w:rsidP="00422FFC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Competenze trasversali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3" o:spid="_x0000_s1030" type="#_x0000_t176" style="position:absolute;left:0;text-align:left;margin-left:290.9pt;margin-top:6.4pt;width:182.2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422FFC" w:rsidRDefault="00422FFC" w:rsidP="00422FF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Competenze trasversali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422FFC" w:rsidRPr="00422FFC" w:rsidTr="00843AA1">
        <w:trPr>
          <w:trHeight w:val="3934"/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ind w:left="282"/>
              <w:rPr>
                <w:sz w:val="18"/>
                <w:szCs w:val="18"/>
              </w:rPr>
            </w:pP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Padroneggiare gli strumenti espressivi ed argomentativi indispensabili per gestire l’interazione comunicativa verbale in vari contesti.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Leggere, comprendere ed interpretare testi scritti di vario tipo.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Produrre testi di vario tipo in relazione ai differenti scopi comunicativi.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 xml:space="preserve">Utilizzare una lingua straniera per i principali scopi comunicativi ed operativi. 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Utilizzare gli strumenti fondamentali per una fruizione consapevole del patrimonio artistico.</w:t>
            </w:r>
          </w:p>
          <w:p w:rsidR="00422FFC" w:rsidRPr="00422FFC" w:rsidRDefault="00422FFC" w:rsidP="00422FFC">
            <w:pPr>
              <w:pStyle w:val="Intestazione1"/>
              <w:numPr>
                <w:ilvl w:val="0"/>
                <w:numId w:val="1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422FFC">
              <w:rPr>
                <w:sz w:val="18"/>
                <w:szCs w:val="18"/>
              </w:rPr>
              <w:t>Utilizzare e produrre testi multimediali.</w:t>
            </w:r>
          </w:p>
          <w:p w:rsidR="00422FFC" w:rsidRPr="00422FFC" w:rsidRDefault="00422FFC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>COMPETENZE DI RELAZIONE E INTERAZIONE</w:t>
            </w:r>
          </w:p>
          <w:p w:rsidR="00422FFC" w:rsidRPr="00422FFC" w:rsidRDefault="00422FFC" w:rsidP="00422FFC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 xml:space="preserve">Comunicare </w:t>
            </w:r>
          </w:p>
          <w:p w:rsidR="00422FFC" w:rsidRPr="00422FFC" w:rsidRDefault="00422FFC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422FFC" w:rsidRPr="00422FFC" w:rsidRDefault="00422FFC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>COMPETENZE LEGATE ALLO SVILUPPO DELLA PERSONA, NELLA</w:t>
            </w:r>
          </w:p>
          <w:p w:rsidR="00422FFC" w:rsidRPr="00422FFC" w:rsidRDefault="00422FFC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>COSTRUZIONE DEL SÉ’</w:t>
            </w:r>
          </w:p>
          <w:p w:rsidR="00422FFC" w:rsidRPr="00422FFC" w:rsidRDefault="00422FFC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422FFC" w:rsidRPr="00422FFC" w:rsidRDefault="00422FFC" w:rsidP="00422FFC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 xml:space="preserve">Collaborare e partecipare. </w:t>
            </w:r>
          </w:p>
          <w:p w:rsidR="00422FFC" w:rsidRPr="00843AA1" w:rsidRDefault="00422FFC" w:rsidP="00843AA1">
            <w:pPr>
              <w:numPr>
                <w:ilvl w:val="0"/>
                <w:numId w:val="1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>Agire in modo autonomo e responsabile.</w:t>
            </w:r>
          </w:p>
        </w:tc>
      </w:tr>
    </w:tbl>
    <w:p w:rsidR="00422FFC" w:rsidRPr="00422FFC" w:rsidRDefault="00422FFC" w:rsidP="00422FFC">
      <w:pPr>
        <w:pStyle w:val="Corpodeltesto3"/>
        <w:jc w:val="left"/>
        <w:rPr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422FFC" w:rsidRPr="00422FFC" w:rsidTr="00422FFC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94CBC0" wp14:editId="1E5952AE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12065" t="9525" r="6985" b="15240"/>
                      <wp:wrapNone/>
                      <wp:docPr id="12" name="Elaborazione alternativa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FFC" w:rsidRDefault="00422FFC" w:rsidP="00422FFC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L’Ambiente di apprendimento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2" o:spid="_x0000_s1031" type="#_x0000_t176" style="position:absolute;left:0;text-align:left;margin-left:297.2pt;margin-top:8.25pt;width:182.25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422FFC" w:rsidRDefault="00422FFC" w:rsidP="00422FF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L’Ambiente di apprendimento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422FFC" w:rsidRPr="00422FFC" w:rsidTr="00422FFC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Paragrafoelenco"/>
              <w:autoSpaceDE w:val="0"/>
              <w:autoSpaceDN w:val="0"/>
              <w:adjustRightInd w:val="0"/>
              <w:ind w:left="1080"/>
              <w:rPr>
                <w:b/>
                <w:bCs/>
                <w:sz w:val="20"/>
                <w:szCs w:val="20"/>
              </w:rPr>
            </w:pPr>
          </w:p>
          <w:p w:rsidR="00422FFC" w:rsidRPr="00422FFC" w:rsidRDefault="00422FFC">
            <w:pPr>
              <w:pStyle w:val="Paragrafoelenco"/>
              <w:autoSpaceDE w:val="0"/>
              <w:autoSpaceDN w:val="0"/>
              <w:adjustRightInd w:val="0"/>
              <w:ind w:left="1080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>AULA, LABORATORIO DI INFORMATICA, BIBLIOTECA, MUSEO ALL’APERTO, PINACOTECA, CENTRO STORICO, MONUMENTI STORICI, SITI ARCHEOLOGICI, LAVORO DI GRUPPO, PROGETTI.</w:t>
            </w:r>
          </w:p>
          <w:p w:rsidR="00422FFC" w:rsidRPr="00843AA1" w:rsidRDefault="00422FFC" w:rsidP="00843AA1">
            <w:pPr>
              <w:pStyle w:val="Paragrafoelenco"/>
              <w:autoSpaceDE w:val="0"/>
              <w:autoSpaceDN w:val="0"/>
              <w:adjustRightInd w:val="0"/>
              <w:ind w:left="1080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</w:rPr>
              <w:t>Date le caratteristiche proprie  della materia di studio  della disciplina che pone in primo piano la formazione dello studente alla visione/comprensione/conoscenza di manufatti artistici, l’ambiente d’aula sarà caratterizzato di tipo laboratoriale nella simulazione virtuale di visita ai monumenti e visione delle opere, ciò utilizzando le risorse tecnologiche presenti (LIM). Mentre per l’attività grafica l’ambiente di apprendimento sarà quello laboratoriale continuo in classe.</w:t>
            </w:r>
          </w:p>
        </w:tc>
      </w:tr>
    </w:tbl>
    <w:p w:rsidR="00422FFC" w:rsidRPr="00422FFC" w:rsidRDefault="00422FFC" w:rsidP="00422FFC">
      <w:pPr>
        <w:rPr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3"/>
        <w:gridCol w:w="7937"/>
      </w:tblGrid>
      <w:tr w:rsidR="00422FFC" w:rsidRPr="00422FFC" w:rsidTr="00843AA1">
        <w:trPr>
          <w:tblCellSpacing w:w="20" w:type="dxa"/>
        </w:trPr>
        <w:tc>
          <w:tcPr>
            <w:tcW w:w="152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422FFC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F2AFD9" wp14:editId="3B50D5B9">
                      <wp:simplePos x="0" y="0"/>
                      <wp:positionH relativeFrom="column">
                        <wp:posOffset>3803015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12065" t="9525" r="6985" b="15240"/>
                      <wp:wrapNone/>
                      <wp:docPr id="11" name="Elaborazione alternativ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22FFC" w:rsidRDefault="00422FFC" w:rsidP="00422FFC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La Valutazione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1" o:spid="_x0000_s1032" type="#_x0000_t176" style="position:absolute;left:0;text-align:left;margin-left:299.45pt;margin-top:8.25pt;width:182.25pt;height:2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422FFC" w:rsidRDefault="00422FFC" w:rsidP="00422FF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422FFC" w:rsidRPr="00422FFC" w:rsidRDefault="00422FFC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22FFC" w:rsidRPr="00422FFC" w:rsidTr="00843AA1">
        <w:trPr>
          <w:trHeight w:val="1983"/>
          <w:tblCellSpacing w:w="20" w:type="dxa"/>
        </w:trPr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lastRenderedPageBreak/>
              <w:t>Modalità di verifica:</w:t>
            </w:r>
          </w:p>
          <w:p w:rsidR="00422FFC" w:rsidRPr="00422FFC" w:rsidRDefault="00422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422FFC" w:rsidRPr="00422FFC" w:rsidRDefault="00422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>Le prove di verifica saranno orali e scritte 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422FFC" w:rsidRPr="00422FFC" w:rsidRDefault="00422FF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422FFC" w:rsidRPr="00422FFC" w:rsidRDefault="00422FF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422FFC" w:rsidRPr="00422FFC" w:rsidRDefault="00422FF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</w:tc>
        <w:tc>
          <w:tcPr>
            <w:tcW w:w="7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2FFC" w:rsidRPr="00422FFC" w:rsidRDefault="00422FFC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20"/>
                <w:szCs w:val="20"/>
              </w:rPr>
              <w:t>Recupero/riallineamento/consolidamento, potenziamento:</w:t>
            </w:r>
          </w:p>
          <w:p w:rsidR="00422FFC" w:rsidRPr="00422FFC" w:rsidRDefault="00422FFC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</w:p>
          <w:p w:rsidR="00422FFC" w:rsidRPr="00422FFC" w:rsidRDefault="00422FFC">
            <w:pPr>
              <w:autoSpaceDE w:val="0"/>
              <w:autoSpaceDN w:val="0"/>
              <w:adjustRightInd w:val="0"/>
              <w:rPr>
                <w:b/>
                <w:iCs/>
                <w:sz w:val="20"/>
                <w:szCs w:val="20"/>
              </w:rPr>
            </w:pPr>
            <w:r w:rsidRPr="00422FFC">
              <w:rPr>
                <w:b/>
                <w:iCs/>
                <w:sz w:val="20"/>
                <w:szCs w:val="20"/>
              </w:rPr>
              <w:t>RECUPERO</w:t>
            </w:r>
          </w:p>
          <w:p w:rsidR="00422FFC" w:rsidRPr="00422FFC" w:rsidRDefault="00422FF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22FFC" w:rsidRPr="00422FFC" w:rsidRDefault="00422FFC" w:rsidP="00422FF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>Saranno proposti i contenuti significativi attraverso collegamenti mirati e dettagliati nel corso delle spiegazioni o verifiche (alcuni esempi: se un/una alunno/a non ha ben chiaro il tempio greco, quando si spiegherà il Partenone non si darà per scontato tipologie e ordine ma si aprirà una finestra ritornando su tale tematica/competenze, oppure nelle spiegazioni delle proiezioni ortogonali di figure geometriche  se un/una alunno/a non ha ben chiaro le costruzioni di queste non si daranno per scontate ma si aprirà una finestra rispiegando come costruire la figura da proiettare)</w:t>
            </w:r>
          </w:p>
          <w:p w:rsidR="00422FFC" w:rsidRPr="00422FFC" w:rsidRDefault="00422FFC" w:rsidP="00422FFC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 xml:space="preserve">Attraverso azioni di tutoraggio durante le lezioni </w:t>
            </w:r>
          </w:p>
          <w:p w:rsidR="00422FFC" w:rsidRPr="00422FFC" w:rsidRDefault="00422FFC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422FFC" w:rsidRPr="00843AA1" w:rsidRDefault="00422FFC" w:rsidP="00843AA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422FFC">
              <w:rPr>
                <w:sz w:val="18"/>
                <w:szCs w:val="18"/>
                <w:lang w:eastAsia="ar-SA"/>
              </w:rPr>
              <w:t>Per il consolidamento e potenziamento saranno proposte attività di tipo laboratoriale</w:t>
            </w:r>
          </w:p>
        </w:tc>
      </w:tr>
    </w:tbl>
    <w:p w:rsidR="00CA01B8" w:rsidRPr="00C42B5F" w:rsidRDefault="00CA01B8" w:rsidP="00CA01B8">
      <w:pPr>
        <w:rPr>
          <w:sz w:val="20"/>
          <w:szCs w:val="20"/>
        </w:rPr>
      </w:pPr>
    </w:p>
    <w:p w:rsidR="00CA01B8" w:rsidRDefault="00CA01B8" w:rsidP="00CA01B8">
      <w:pPr>
        <w:pStyle w:val="Corpodeltesto3"/>
        <w:jc w:val="center"/>
        <w:rPr>
          <w:lang w:val="it-IT"/>
        </w:rPr>
      </w:pPr>
    </w:p>
    <w:p w:rsidR="00EB7CB4" w:rsidRDefault="00EB7CB4" w:rsidP="00CA01B8">
      <w:pPr>
        <w:pStyle w:val="Corpodeltesto3"/>
        <w:jc w:val="center"/>
        <w:rPr>
          <w:lang w:val="it-IT"/>
        </w:rPr>
      </w:pPr>
    </w:p>
    <w:p w:rsidR="00F504D1" w:rsidRPr="00C42B5F" w:rsidRDefault="00F504D1" w:rsidP="00F504D1">
      <w:pPr>
        <w:spacing w:after="0" w:line="240" w:lineRule="auto"/>
        <w:jc w:val="both"/>
      </w:pPr>
    </w:p>
    <w:p w:rsidR="00F504D1" w:rsidRDefault="00F504D1" w:rsidP="00F504D1">
      <w:pPr>
        <w:spacing w:after="0" w:line="240" w:lineRule="auto"/>
        <w:jc w:val="both"/>
      </w:pPr>
      <w:r w:rsidRPr="00C42B5F">
        <w:tab/>
      </w:r>
      <w:r w:rsidRPr="00C42B5F">
        <w:tab/>
      </w:r>
      <w:r w:rsidRPr="00C42B5F">
        <w:tab/>
      </w:r>
      <w:r w:rsidRPr="00C42B5F">
        <w:tab/>
      </w:r>
      <w:r w:rsidR="00EB7CB4">
        <w:t xml:space="preserve">Addì, ___Ottobre 2016 </w:t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</w:r>
      <w:r w:rsidR="00EB7CB4">
        <w:tab/>
        <w:t xml:space="preserve">                          il Docente</w:t>
      </w:r>
    </w:p>
    <w:p w:rsidR="00EB7CB4" w:rsidRPr="00C42B5F" w:rsidRDefault="00EB7CB4" w:rsidP="00F504D1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                                  Prof.ssa Rita Soda</w:t>
      </w:r>
    </w:p>
    <w:sectPr w:rsidR="00EB7CB4" w:rsidRPr="00C42B5F" w:rsidSect="00CA01B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4D55"/>
    <w:multiLevelType w:val="hybridMultilevel"/>
    <w:tmpl w:val="F40CF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F31661"/>
    <w:multiLevelType w:val="hybridMultilevel"/>
    <w:tmpl w:val="7EACEAA0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D452C0"/>
    <w:multiLevelType w:val="hybridMultilevel"/>
    <w:tmpl w:val="7EAC0D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655286C"/>
    <w:multiLevelType w:val="hybridMultilevel"/>
    <w:tmpl w:val="78C0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E55E7"/>
    <w:multiLevelType w:val="hybridMultilevel"/>
    <w:tmpl w:val="8E421BF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0E5D3F"/>
    <w:multiLevelType w:val="hybridMultilevel"/>
    <w:tmpl w:val="F66E5C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6D51DD7"/>
    <w:multiLevelType w:val="hybridMultilevel"/>
    <w:tmpl w:val="18B8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12D57"/>
    <w:multiLevelType w:val="hybridMultilevel"/>
    <w:tmpl w:val="983E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0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DE"/>
    <w:rsid w:val="00095574"/>
    <w:rsid w:val="00185B5B"/>
    <w:rsid w:val="001C5302"/>
    <w:rsid w:val="002A3127"/>
    <w:rsid w:val="003C2451"/>
    <w:rsid w:val="00422FFC"/>
    <w:rsid w:val="004F330B"/>
    <w:rsid w:val="00807ADE"/>
    <w:rsid w:val="008206C9"/>
    <w:rsid w:val="00843AA1"/>
    <w:rsid w:val="00BA0929"/>
    <w:rsid w:val="00C42B5F"/>
    <w:rsid w:val="00CA01B8"/>
    <w:rsid w:val="00D44EE9"/>
    <w:rsid w:val="00DC5418"/>
    <w:rsid w:val="00EB092E"/>
    <w:rsid w:val="00EB7CB4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4</cp:revision>
  <dcterms:created xsi:type="dcterms:W3CDTF">2016-10-19T16:02:00Z</dcterms:created>
  <dcterms:modified xsi:type="dcterms:W3CDTF">2016-10-19T16:14:00Z</dcterms:modified>
</cp:coreProperties>
</file>