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08" w:rsidRDefault="005B7709">
      <w:bookmarkStart w:id="0" w:name="_GoBack"/>
      <w:r w:rsidRPr="005B7709">
        <w:t xml:space="preserve">La Revolución francesa fue un conflicto social y político, con diversos periodos de violencia, que </w:t>
      </w:r>
      <w:bookmarkEnd w:id="0"/>
      <w:r w:rsidRPr="005B7709">
        <w:t>convulsionó Francia y, por extensión de sus implicaciones, a otras naciones de Europa que enfrentaban a partidarios y opositores del sistema conocido como el Antiguo Régimen. Se inició con la autoproclamación del Tercer Estado como Asamblea Nacional en 1789 y finalizó con el golpe de estado de Napoleón Bonaparte en 1799.</w:t>
      </w:r>
    </w:p>
    <w:sectPr w:rsidR="00793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09"/>
    <w:rsid w:val="005B7709"/>
    <w:rsid w:val="009819D0"/>
    <w:rsid w:val="00D76EA3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F49C8-5F1A-4C6E-A39E-EC8F3326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2016-09-20T14:18:00Z</dcterms:created>
  <dcterms:modified xsi:type="dcterms:W3CDTF">2016-09-20T14:19:00Z</dcterms:modified>
</cp:coreProperties>
</file>