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91" w:rsidRPr="00787B2B" w:rsidRDefault="00787B2B">
      <w:pPr>
        <w:rPr>
          <w:sz w:val="44"/>
          <w:szCs w:val="44"/>
        </w:rPr>
      </w:pPr>
      <w:bookmarkStart w:id="0" w:name="_GoBack"/>
      <w:r w:rsidRPr="00787B2B">
        <w:rPr>
          <w:rFonts w:ascii="Arial" w:hAnsi="Arial" w:cs="Arial"/>
          <w:color w:val="222222"/>
          <w:sz w:val="44"/>
          <w:szCs w:val="44"/>
          <w:shd w:val="clear" w:color="auto" w:fill="FFFFFF"/>
        </w:rPr>
        <w:t>El término</w:t>
      </w:r>
      <w:r w:rsidRPr="00787B2B">
        <w:rPr>
          <w:rStyle w:val="apple-converted-space"/>
          <w:rFonts w:ascii="Arial" w:hAnsi="Arial" w:cs="Arial"/>
          <w:color w:val="222222"/>
          <w:sz w:val="44"/>
          <w:szCs w:val="44"/>
          <w:shd w:val="clear" w:color="auto" w:fill="FFFFFF"/>
        </w:rPr>
        <w:t> </w:t>
      </w:r>
      <w:r w:rsidRPr="00787B2B">
        <w:rPr>
          <w:rFonts w:ascii="Arial" w:hAnsi="Arial" w:cs="Arial"/>
          <w:b/>
          <w:bCs/>
          <w:color w:val="222222"/>
          <w:sz w:val="44"/>
          <w:szCs w:val="44"/>
          <w:shd w:val="clear" w:color="auto" w:fill="FFFFFF"/>
        </w:rPr>
        <w:t>soberanía popular</w:t>
      </w:r>
      <w:r w:rsidRPr="00787B2B">
        <w:rPr>
          <w:rStyle w:val="apple-converted-space"/>
          <w:rFonts w:ascii="Arial" w:hAnsi="Arial" w:cs="Arial"/>
          <w:color w:val="222222"/>
          <w:sz w:val="44"/>
          <w:szCs w:val="44"/>
          <w:shd w:val="clear" w:color="auto" w:fill="FFFFFF"/>
        </w:rPr>
        <w:t> </w:t>
      </w:r>
      <w:r w:rsidRPr="00787B2B">
        <w:rPr>
          <w:rFonts w:ascii="Arial" w:hAnsi="Arial" w:cs="Arial"/>
          <w:color w:val="222222"/>
          <w:sz w:val="44"/>
          <w:szCs w:val="44"/>
          <w:shd w:val="clear" w:color="auto" w:fill="FFFFFF"/>
        </w:rPr>
        <w:t>se acuñó frente al de</w:t>
      </w:r>
      <w:r w:rsidRPr="00787B2B">
        <w:rPr>
          <w:rStyle w:val="apple-converted-space"/>
          <w:rFonts w:ascii="Arial" w:hAnsi="Arial" w:cs="Arial"/>
          <w:color w:val="222222"/>
          <w:sz w:val="44"/>
          <w:szCs w:val="44"/>
          <w:shd w:val="clear" w:color="auto" w:fill="FFFFFF"/>
        </w:rPr>
        <w:t> </w:t>
      </w:r>
      <w:proofErr w:type="spellStart"/>
      <w:r w:rsidRPr="00787B2B">
        <w:rPr>
          <w:rFonts w:ascii="Arial" w:hAnsi="Arial" w:cs="Arial"/>
          <w:b/>
          <w:bCs/>
          <w:color w:val="222222"/>
          <w:sz w:val="44"/>
          <w:szCs w:val="44"/>
          <w:shd w:val="clear" w:color="auto" w:fill="FFFFFF"/>
        </w:rPr>
        <w:t>soberanía</w:t>
      </w:r>
      <w:r w:rsidRPr="00787B2B">
        <w:rPr>
          <w:rFonts w:ascii="Arial" w:hAnsi="Arial" w:cs="Arial"/>
          <w:color w:val="222222"/>
          <w:sz w:val="44"/>
          <w:szCs w:val="44"/>
          <w:shd w:val="clear" w:color="auto" w:fill="FFFFFF"/>
        </w:rPr>
        <w:t>nacional</w:t>
      </w:r>
      <w:proofErr w:type="spellEnd"/>
      <w:r w:rsidRPr="00787B2B">
        <w:rPr>
          <w:rFonts w:ascii="Arial" w:hAnsi="Arial" w:cs="Arial"/>
          <w:color w:val="222222"/>
          <w:sz w:val="44"/>
          <w:szCs w:val="44"/>
          <w:shd w:val="clear" w:color="auto" w:fill="FFFFFF"/>
        </w:rPr>
        <w:t xml:space="preserve">, que se interpretaba de una forma restrictiva como </w:t>
      </w:r>
      <w:proofErr w:type="spellStart"/>
      <w:r w:rsidRPr="00787B2B">
        <w:rPr>
          <w:rFonts w:ascii="Arial" w:hAnsi="Arial" w:cs="Arial"/>
          <w:color w:val="222222"/>
          <w:sz w:val="44"/>
          <w:szCs w:val="44"/>
          <w:shd w:val="clear" w:color="auto" w:fill="FFFFFF"/>
        </w:rPr>
        <w:t>la</w:t>
      </w:r>
      <w:r w:rsidRPr="00787B2B">
        <w:rPr>
          <w:rFonts w:ascii="Arial" w:hAnsi="Arial" w:cs="Arial"/>
          <w:b/>
          <w:bCs/>
          <w:color w:val="222222"/>
          <w:sz w:val="44"/>
          <w:szCs w:val="44"/>
          <w:shd w:val="clear" w:color="auto" w:fill="FFFFFF"/>
        </w:rPr>
        <w:t>soberanía</w:t>
      </w:r>
      <w:proofErr w:type="spellEnd"/>
      <w:r w:rsidRPr="00787B2B">
        <w:rPr>
          <w:rStyle w:val="apple-converted-space"/>
          <w:rFonts w:ascii="Arial" w:hAnsi="Arial" w:cs="Arial"/>
          <w:color w:val="222222"/>
          <w:sz w:val="44"/>
          <w:szCs w:val="44"/>
          <w:shd w:val="clear" w:color="auto" w:fill="FFFFFF"/>
        </w:rPr>
        <w:t> </w:t>
      </w:r>
      <w:r w:rsidRPr="00787B2B">
        <w:rPr>
          <w:rFonts w:ascii="Arial" w:hAnsi="Arial" w:cs="Arial"/>
          <w:color w:val="222222"/>
          <w:sz w:val="44"/>
          <w:szCs w:val="44"/>
          <w:shd w:val="clear" w:color="auto" w:fill="FFFFFF"/>
        </w:rPr>
        <w:t>residente en la nación, término de difícil definición que puede identificarse con más dificultad y restringirse en su representación efectiva a las capas más elevadas de la sociedad</w:t>
      </w:r>
      <w:bookmarkEnd w:id="0"/>
    </w:p>
    <w:sectPr w:rsidR="00985691" w:rsidRPr="00787B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2B"/>
    <w:rsid w:val="005D5819"/>
    <w:rsid w:val="00787B2B"/>
    <w:rsid w:val="008674A2"/>
    <w:rsid w:val="00F413BD"/>
    <w:rsid w:val="00F6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19E9D-5AF7-4528-A681-16AD33F3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7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Invitado</cp:lastModifiedBy>
  <cp:revision>1</cp:revision>
  <dcterms:created xsi:type="dcterms:W3CDTF">2016-09-20T14:12:00Z</dcterms:created>
  <dcterms:modified xsi:type="dcterms:W3CDTF">2016-09-20T14:13:00Z</dcterms:modified>
</cp:coreProperties>
</file>