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BC" w:rsidRPr="007165BC" w:rsidRDefault="007165BC">
      <w:pPr>
        <w:rPr>
          <w:rStyle w:val="pttestoseguente"/>
          <w:rFonts w:ascii="Times New Roman" w:hAnsi="Times New Roman" w:cs="Times New Roman"/>
        </w:rPr>
      </w:pPr>
      <w:bookmarkStart w:id="0" w:name="patologia-1"/>
      <w:r w:rsidRPr="007165BC">
        <w:rPr>
          <w:rStyle w:val="sc-subparagraph"/>
          <w:rFonts w:ascii="Times New Roman" w:hAnsi="Times New Roman" w:cs="Times New Roman"/>
        </w:rPr>
        <w:t>2. Patol</w:t>
      </w:r>
      <w:bookmarkStart w:id="1" w:name="_GoBack"/>
      <w:bookmarkEnd w:id="1"/>
      <w:r w:rsidRPr="007165BC">
        <w:rPr>
          <w:rStyle w:val="sc-subparagraph"/>
          <w:rFonts w:ascii="Times New Roman" w:hAnsi="Times New Roman" w:cs="Times New Roman"/>
        </w:rPr>
        <w:t>ogia</w:t>
      </w:r>
      <w:bookmarkEnd w:id="0"/>
    </w:p>
    <w:p w:rsidR="004814F7" w:rsidRDefault="007165BC" w:rsidP="004814F7">
      <w:pPr>
        <w:pStyle w:val="Nessunaspaziatura"/>
        <w:rPr>
          <w:rStyle w:val="pttestoseguente"/>
          <w:rFonts w:ascii="Times New Roman" w:hAnsi="Times New Roman" w:cs="Times New Roman"/>
        </w:rPr>
      </w:pPr>
      <w:r w:rsidRPr="007165BC">
        <w:rPr>
          <w:rStyle w:val="pttestoseguente"/>
          <w:rFonts w:ascii="Times New Roman" w:hAnsi="Times New Roman" w:cs="Times New Roman"/>
        </w:rPr>
        <w:t xml:space="preserve">Disturbi del l. possono osservarsi sia nel periodo evolutivo sia nell’età adulta. Nel primo ne possono essere responsabili anche un insufficiente contatto affettivo con l’ambiente o una insufficienza di riverberazione linguistica (per es., bambini isolati). Ritardo o mancanza del suo normale sviluppo possono aversi per mancata percezione del suono e difficoltà o assenza del riconoscimento del suono e della parola nel suo significato simbolico (sordità verbale). La complessa elaborazione psichica che presuppone lo sviluppo del l. spiega il difetto che quest’ultimo presenta nei casi di ritardo o minorazione psichica; il fenomeno è, però, in questi casi, secondario al deficiente sviluppo intellettuale. Esistono altri casi, invece, nei quali il bambino presenta difficoltà o mancata formazione del l. parlato pure essendo il l. esattamente percepito o compreso e il livello psichico normale o subnormale (aprassia verbale, afasia congenita, </w:t>
      </w:r>
      <w:proofErr w:type="spellStart"/>
      <w:r w:rsidRPr="007165BC">
        <w:rPr>
          <w:rStyle w:val="pttestoseguente"/>
          <w:rFonts w:ascii="Times New Roman" w:hAnsi="Times New Roman" w:cs="Times New Roman"/>
        </w:rPr>
        <w:t>audimutismo</w:t>
      </w:r>
      <w:proofErr w:type="spellEnd"/>
      <w:r w:rsidRPr="007165BC">
        <w:rPr>
          <w:rStyle w:val="pttestoseguente"/>
          <w:rFonts w:ascii="Times New Roman" w:hAnsi="Times New Roman" w:cs="Times New Roman"/>
        </w:rPr>
        <w:t>, in contrapposizione al sordomutismo). Il l. resta allora allo stadio affettivo e gesticolatorio. Nei casi in cui il l. anche all’età di 6-7 anni è povero e incompleto, per quanto lo sviluppo psichico sia normale, e ugualmente normale la comprensione del l. parlato, si riscontrano spesso soggetti mancini o ambidestri e disturbi del l. nei familiari; si può ammettere, per tali soggetti, l’esistenza di una rallentata maturazione dei centri funzionalmente impegnati nella realizzazione del l. parlato.</w:t>
      </w:r>
    </w:p>
    <w:p w:rsidR="004814F7" w:rsidRDefault="004814F7" w:rsidP="004814F7">
      <w:pPr>
        <w:pStyle w:val="Nessunaspaziatura"/>
        <w:rPr>
          <w:rStyle w:val="pttestoseguente"/>
          <w:rFonts w:ascii="Times New Roman" w:hAnsi="Times New Roman" w:cs="Times New Roman"/>
        </w:rPr>
      </w:pPr>
      <w:r>
        <w:rPr>
          <w:rStyle w:val="pttestoseguente"/>
          <w:rFonts w:ascii="Times New Roman" w:hAnsi="Times New Roman" w:cs="Times New Roman"/>
        </w:rPr>
        <w:t>(…)</w:t>
      </w:r>
    </w:p>
    <w:p w:rsidR="004814F7" w:rsidRPr="007165BC" w:rsidRDefault="004814F7" w:rsidP="004814F7">
      <w:pPr>
        <w:pStyle w:val="Nessunaspaziatura"/>
        <w:rPr>
          <w:rStyle w:val="pttestoseguente"/>
          <w:rFonts w:ascii="Times New Roman" w:hAnsi="Times New Roman" w:cs="Times New Roman"/>
        </w:rPr>
      </w:pPr>
    </w:p>
    <w:p w:rsidR="007165BC" w:rsidRPr="007165BC" w:rsidRDefault="007165BC" w:rsidP="007165BC">
      <w:pPr>
        <w:pStyle w:val="Nessunaspaziatura"/>
        <w:rPr>
          <w:rStyle w:val="pttestoseguente"/>
          <w:rFonts w:ascii="Times New Roman" w:hAnsi="Times New Roman" w:cs="Times New Roman"/>
          <w:i/>
        </w:rPr>
      </w:pPr>
      <w:r w:rsidRPr="007165BC">
        <w:rPr>
          <w:rStyle w:val="pttestoseguente"/>
          <w:rFonts w:ascii="Times New Roman" w:hAnsi="Times New Roman" w:cs="Times New Roman"/>
        </w:rPr>
        <w:t xml:space="preserve">dalla voce </w:t>
      </w:r>
      <w:r w:rsidRPr="007165BC">
        <w:rPr>
          <w:rStyle w:val="pttestoseguente"/>
          <w:rFonts w:ascii="Times New Roman" w:hAnsi="Times New Roman" w:cs="Times New Roman"/>
          <w:i/>
        </w:rPr>
        <w:t>linguaggio</w:t>
      </w:r>
    </w:p>
    <w:p w:rsidR="007165BC" w:rsidRPr="007165BC" w:rsidRDefault="007165BC" w:rsidP="007165BC">
      <w:pPr>
        <w:pStyle w:val="Nessunaspaziatura"/>
        <w:rPr>
          <w:rFonts w:ascii="Times New Roman" w:hAnsi="Times New Roman" w:cs="Times New Roman"/>
        </w:rPr>
      </w:pPr>
      <w:r w:rsidRPr="007165BC">
        <w:rPr>
          <w:rStyle w:val="pttestoseguente"/>
          <w:rFonts w:ascii="Times New Roman" w:hAnsi="Times New Roman" w:cs="Times New Roman"/>
        </w:rPr>
        <w:t>www.treccani.it/enciclopedia/linguaggio</w:t>
      </w:r>
    </w:p>
    <w:sectPr w:rsidR="007165BC" w:rsidRPr="00716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BC"/>
    <w:rsid w:val="004814F7"/>
    <w:rsid w:val="007165BC"/>
    <w:rsid w:val="00C4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ttestoseguente">
    <w:name w:val="pt_testoseguente"/>
    <w:basedOn w:val="Carpredefinitoparagrafo"/>
    <w:rsid w:val="007165BC"/>
  </w:style>
  <w:style w:type="paragraph" w:styleId="Nessunaspaziatura">
    <w:name w:val="No Spacing"/>
    <w:uiPriority w:val="1"/>
    <w:qFormat/>
    <w:rsid w:val="007165BC"/>
    <w:pPr>
      <w:spacing w:after="0" w:line="240" w:lineRule="auto"/>
    </w:pPr>
  </w:style>
  <w:style w:type="character" w:customStyle="1" w:styleId="sc-subparagraph">
    <w:name w:val="sc-subparagraph"/>
    <w:basedOn w:val="Carpredefinitoparagrafo"/>
    <w:rsid w:val="00716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ttestoseguente">
    <w:name w:val="pt_testoseguente"/>
    <w:basedOn w:val="Carpredefinitoparagrafo"/>
    <w:rsid w:val="007165BC"/>
  </w:style>
  <w:style w:type="paragraph" w:styleId="Nessunaspaziatura">
    <w:name w:val="No Spacing"/>
    <w:uiPriority w:val="1"/>
    <w:qFormat/>
    <w:rsid w:val="007165BC"/>
    <w:pPr>
      <w:spacing w:after="0" w:line="240" w:lineRule="auto"/>
    </w:pPr>
  </w:style>
  <w:style w:type="character" w:customStyle="1" w:styleId="sc-subparagraph">
    <w:name w:val="sc-subparagraph"/>
    <w:basedOn w:val="Carpredefinitoparagrafo"/>
    <w:rsid w:val="0071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2016-01-03T15:40:00Z</dcterms:created>
  <dcterms:modified xsi:type="dcterms:W3CDTF">2016-01-03T15:53:00Z</dcterms:modified>
</cp:coreProperties>
</file>