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6C" w:rsidRDefault="004A5F6C" w:rsidP="004A5F6C">
      <w:pPr>
        <w:pStyle w:val="Ttulo3"/>
        <w:shd w:val="clear" w:color="auto" w:fill="FFFFFF"/>
        <w:spacing w:before="225" w:beforeAutospacing="0" w:after="225" w:afterAutospacing="0"/>
        <w:rPr>
          <w:b w:val="0"/>
          <w:sz w:val="24"/>
          <w:szCs w:val="24"/>
        </w:rPr>
      </w:pPr>
    </w:p>
    <w:p w:rsidR="004A5F6C" w:rsidRPr="004A5F6C" w:rsidRDefault="004A5F6C" w:rsidP="004D335D">
      <w:pPr>
        <w:rPr>
          <w:rFonts w:ascii="Times New Roman" w:hAnsi="Times New Roman" w:cs="Times New Roman"/>
          <w:b/>
          <w:sz w:val="28"/>
          <w:szCs w:val="28"/>
        </w:rPr>
      </w:pPr>
    </w:p>
    <w:p w:rsidR="004A5F6C" w:rsidRDefault="004A5F6C" w:rsidP="004A5F6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A5F6C">
        <w:rPr>
          <w:rFonts w:ascii="Times New Roman" w:hAnsi="Times New Roman" w:cs="Times New Roman"/>
          <w:b/>
          <w:sz w:val="28"/>
          <w:szCs w:val="28"/>
        </w:rPr>
        <w:t>Impuestos sobre Bienes Inmuebles</w:t>
      </w:r>
      <w:r>
        <w:rPr>
          <w:rFonts w:ascii="Times New Roman" w:hAnsi="Times New Roman" w:cs="Times New Roman"/>
          <w:b/>
          <w:sz w:val="28"/>
          <w:szCs w:val="28"/>
        </w:rPr>
        <w:t xml:space="preserve"> (art. 60-67)</w:t>
      </w:r>
    </w:p>
    <w:p w:rsidR="004A5F6C" w:rsidRDefault="004A5F6C" w:rsidP="004A5F6C">
      <w:pPr>
        <w:rPr>
          <w:rFonts w:ascii="Times New Roman" w:hAnsi="Times New Roman" w:cs="Times New Roman"/>
          <w:b/>
          <w:sz w:val="28"/>
          <w:szCs w:val="28"/>
        </w:rPr>
      </w:pPr>
    </w:p>
    <w:p w:rsidR="004A5F6C" w:rsidRPr="004A5F6C" w:rsidRDefault="004A5F6C" w:rsidP="004A5F6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Hecho imponible: </w:t>
      </w:r>
      <w:r>
        <w:rPr>
          <w:rFonts w:ascii="Lucida Sans Unicode" w:hAnsi="Lucida Sans Unicode" w:cs="Lucida Sans Unicode"/>
          <w:color w:val="222222"/>
          <w:sz w:val="20"/>
          <w:szCs w:val="20"/>
          <w:shd w:val="clear" w:color="auto" w:fill="FFFFFF"/>
        </w:rPr>
        <w:t xml:space="preserve">grava el valor de los bienes inmuebles en los términos </w:t>
      </w:r>
      <w:r w:rsidRPr="004A5F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establecidos en esta ley.</w:t>
      </w:r>
    </w:p>
    <w:p w:rsidR="004A5F6C" w:rsidRPr="004A5F6C" w:rsidRDefault="004A5F6C" w:rsidP="004A5F6C">
      <w:pPr>
        <w:pStyle w:val="Prrafodelista"/>
        <w:numPr>
          <w:ilvl w:val="0"/>
          <w:numId w:val="5"/>
        </w:numPr>
        <w:shd w:val="clear" w:color="auto" w:fill="FFFFFF"/>
        <w:spacing w:after="158" w:line="20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4A5F6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la titularidad de los siguientes derechos sobre los bienes inmuebles rústicos y urbanos y sobre los inmuebles de características especiales:</w:t>
      </w:r>
    </w:p>
    <w:p w:rsidR="004A5F6C" w:rsidRPr="004A5F6C" w:rsidRDefault="004A5F6C" w:rsidP="004A5F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4A5F6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a)</w:t>
      </w:r>
      <w:r w:rsidRPr="004A5F6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De una concesión administrativa sobre los propios inmuebles o sobre los servicios públicos a que se hallen afectos.</w:t>
      </w:r>
    </w:p>
    <w:p w:rsidR="004A5F6C" w:rsidRPr="004A5F6C" w:rsidRDefault="004A5F6C" w:rsidP="004A5F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4A5F6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b)</w:t>
      </w:r>
      <w:r w:rsidRPr="004A5F6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De un derecho real de superficie.</w:t>
      </w:r>
    </w:p>
    <w:p w:rsidR="004A5F6C" w:rsidRPr="004A5F6C" w:rsidRDefault="004A5F6C" w:rsidP="004A5F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4A5F6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c)</w:t>
      </w:r>
      <w:r w:rsidRPr="004A5F6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De un derecho real de usufructo.</w:t>
      </w:r>
    </w:p>
    <w:p w:rsidR="004A5F6C" w:rsidRPr="004A5F6C" w:rsidRDefault="004A5F6C" w:rsidP="004A5F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4A5F6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d)</w:t>
      </w:r>
      <w:r w:rsidRPr="004A5F6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Del derecho de propiedad.</w:t>
      </w:r>
    </w:p>
    <w:p w:rsidR="004A5F6C" w:rsidRPr="004A5F6C" w:rsidRDefault="004A5F6C" w:rsidP="004A5F6C">
      <w:pPr>
        <w:rPr>
          <w:rFonts w:ascii="Times New Roman" w:hAnsi="Times New Roman" w:cs="Times New Roman"/>
          <w:b/>
          <w:sz w:val="24"/>
          <w:szCs w:val="24"/>
        </w:rPr>
      </w:pPr>
    </w:p>
    <w:p w:rsidR="004A5F6C" w:rsidRPr="004A5F6C" w:rsidRDefault="004A5F6C" w:rsidP="004A5F6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A5F6C">
        <w:rPr>
          <w:rFonts w:ascii="Times New Roman" w:hAnsi="Times New Roman" w:cs="Times New Roman"/>
          <w:b/>
          <w:sz w:val="24"/>
          <w:szCs w:val="24"/>
        </w:rPr>
        <w:t xml:space="preserve">Exenciones: </w:t>
      </w:r>
    </w:p>
    <w:p w:rsidR="004A5F6C" w:rsidRPr="004A5F6C" w:rsidRDefault="004A5F6C" w:rsidP="004A5F6C">
      <w:pPr>
        <w:pStyle w:val="Prrafodelista"/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4A5F6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Los que sean propiedad del Estado, de las comunidades autónomas o de las entidades locales que estén directamente afectos a la seguridad ciudadana y a los servicios educativos y penitenciarios, así como los del Estado afectos a la defensa nacional.</w:t>
      </w:r>
    </w:p>
    <w:p w:rsidR="004A5F6C" w:rsidRPr="004A5F6C" w:rsidRDefault="004A5F6C" w:rsidP="004A5F6C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4A5F6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b)</w:t>
      </w:r>
      <w:r w:rsidRPr="004A5F6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 Los bienes comunales y </w:t>
      </w:r>
      <w:proofErr w:type="gramStart"/>
      <w:r w:rsidRPr="004A5F6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los montes vecinales en mano común</w:t>
      </w:r>
      <w:proofErr w:type="gramEnd"/>
      <w:r w:rsidRPr="004A5F6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:rsidR="004A5F6C" w:rsidRPr="004A5F6C" w:rsidRDefault="004A5F6C" w:rsidP="004A5F6C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4A5F6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c)</w:t>
      </w:r>
      <w:r w:rsidRPr="004A5F6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Los de la Iglesia Católica, en los términos previstos en el Acuerdo entre el Estado Español y la Santa Sede sobre Asuntos Económicos, de 3 de enero de 1979, y los de las asociaciones confesionales no católicas legalmente reconocidas, en los términos establecidos en los respectivos acuerdos de cooperación suscritos en virtud de lo dispuesto en el </w:t>
      </w:r>
      <w:hyperlink r:id="rId5" w:anchor="I177" w:history="1">
        <w:r w:rsidRPr="004A5F6C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artículo 16 de la Constitución</w:t>
        </w:r>
      </w:hyperlink>
      <w:r w:rsidRPr="004A5F6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A5F6C" w:rsidRPr="004A5F6C" w:rsidRDefault="004A5F6C" w:rsidP="004A5F6C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4A5F6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d)</w:t>
      </w:r>
      <w:r w:rsidRPr="004A5F6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Los de la Cruz Roja Española.</w:t>
      </w:r>
    </w:p>
    <w:p w:rsidR="004A5F6C" w:rsidRPr="004A5F6C" w:rsidRDefault="004A5F6C" w:rsidP="004A5F6C">
      <w:pPr>
        <w:rPr>
          <w:rFonts w:ascii="Times New Roman" w:hAnsi="Times New Roman" w:cs="Times New Roman"/>
          <w:b/>
          <w:sz w:val="24"/>
          <w:szCs w:val="24"/>
        </w:rPr>
      </w:pPr>
    </w:p>
    <w:p w:rsidR="004A5F6C" w:rsidRPr="004A5F6C" w:rsidRDefault="004A5F6C" w:rsidP="004A5F6C">
      <w:pPr>
        <w:rPr>
          <w:rFonts w:ascii="Times New Roman" w:hAnsi="Times New Roman" w:cs="Times New Roman"/>
          <w:b/>
          <w:sz w:val="24"/>
          <w:szCs w:val="24"/>
        </w:rPr>
      </w:pPr>
    </w:p>
    <w:p w:rsidR="004A5F6C" w:rsidRPr="004A5F6C" w:rsidRDefault="004A5F6C" w:rsidP="004A5F6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A5F6C">
        <w:rPr>
          <w:rFonts w:ascii="Times New Roman" w:hAnsi="Times New Roman" w:cs="Times New Roman"/>
          <w:b/>
          <w:sz w:val="24"/>
          <w:szCs w:val="24"/>
        </w:rPr>
        <w:t xml:space="preserve">Naturaleza: </w:t>
      </w:r>
      <w:r>
        <w:rPr>
          <w:rFonts w:ascii="Times New Roman" w:hAnsi="Times New Roman" w:cs="Times New Roman"/>
          <w:sz w:val="24"/>
          <w:szCs w:val="24"/>
        </w:rPr>
        <w:t>directo de carácter real</w:t>
      </w:r>
    </w:p>
    <w:p w:rsidR="004A5F6C" w:rsidRDefault="004A5F6C" w:rsidP="004A5F6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A5F6C">
        <w:rPr>
          <w:rFonts w:ascii="Times New Roman" w:hAnsi="Times New Roman" w:cs="Times New Roman"/>
          <w:b/>
          <w:sz w:val="24"/>
          <w:szCs w:val="24"/>
        </w:rPr>
        <w:t xml:space="preserve">Sujetos pasivos: </w:t>
      </w:r>
    </w:p>
    <w:p w:rsidR="004A5F6C" w:rsidRPr="004A5F6C" w:rsidRDefault="004A5F6C" w:rsidP="004A5F6C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4A5F6C">
        <w:rPr>
          <w:rFonts w:ascii="Times New Roman" w:hAnsi="Times New Roman" w:cs="Times New Roman"/>
          <w:sz w:val="24"/>
          <w:szCs w:val="24"/>
          <w:shd w:val="clear" w:color="auto" w:fill="FFFFFF"/>
        </w:rPr>
        <w:t>las personas naturales y jurídicas y las entidades a que se refiere el</w:t>
      </w:r>
      <w:r w:rsidRPr="004A5F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anchor="I344" w:history="1">
        <w:r w:rsidRPr="004A5F6C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artículo 35.4 de la Ley 58/2003, de 17 de diciembre, General Tributaria</w:t>
        </w:r>
      </w:hyperlink>
      <w:r w:rsidRPr="004A5F6C">
        <w:rPr>
          <w:rFonts w:ascii="Times New Roman" w:hAnsi="Times New Roman" w:cs="Times New Roman"/>
          <w:sz w:val="24"/>
          <w:szCs w:val="24"/>
          <w:shd w:val="clear" w:color="auto" w:fill="FFFFFF"/>
        </w:rPr>
        <w:t>, que ostenten la titularidad del derecho que, en cada caso, sea constitutivo del hecho imponible de este impuesto.</w:t>
      </w:r>
    </w:p>
    <w:p w:rsidR="004A5F6C" w:rsidRDefault="004A5F6C" w:rsidP="004A5F6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A5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71751"/>
    <w:multiLevelType w:val="multilevel"/>
    <w:tmpl w:val="6728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D48E9"/>
    <w:multiLevelType w:val="hybridMultilevel"/>
    <w:tmpl w:val="9A3EDB4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F56D96"/>
    <w:multiLevelType w:val="hybridMultilevel"/>
    <w:tmpl w:val="A6DA788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4925F6"/>
    <w:multiLevelType w:val="hybridMultilevel"/>
    <w:tmpl w:val="F5BCB50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8D5138"/>
    <w:multiLevelType w:val="hybridMultilevel"/>
    <w:tmpl w:val="0888CD92"/>
    <w:lvl w:ilvl="0" w:tplc="0BA06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4F98"/>
    <w:multiLevelType w:val="hybridMultilevel"/>
    <w:tmpl w:val="77289520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A1367"/>
    <w:multiLevelType w:val="hybridMultilevel"/>
    <w:tmpl w:val="36722E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363247"/>
    <w:multiLevelType w:val="hybridMultilevel"/>
    <w:tmpl w:val="14B4812A"/>
    <w:lvl w:ilvl="0" w:tplc="A8D0E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A06D7"/>
    <w:multiLevelType w:val="multilevel"/>
    <w:tmpl w:val="517C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6115AB"/>
    <w:multiLevelType w:val="hybridMultilevel"/>
    <w:tmpl w:val="F6663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6C"/>
    <w:rsid w:val="003C6E76"/>
    <w:rsid w:val="004A5F6C"/>
    <w:rsid w:val="004D335D"/>
    <w:rsid w:val="0094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7C342-290A-4A29-AA19-9EE7CEE5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A5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F6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A5F6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A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A5F6C"/>
  </w:style>
  <w:style w:type="character" w:styleId="Hipervnculo">
    <w:name w:val="Hyperlink"/>
    <w:basedOn w:val="Fuentedeprrafopredeter"/>
    <w:uiPriority w:val="99"/>
    <w:semiHidden/>
    <w:unhideWhenUsed/>
    <w:rsid w:val="004A5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ticias.juridicas.com/base_datos/Fiscal/l58-2003.t2.html" TargetMode="External"/><Relationship Id="rId5" Type="http://schemas.openxmlformats.org/officeDocument/2006/relationships/hyperlink" Target="http://noticias.juridicas.com/base_datos/Admin/constitucion.t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2</cp:revision>
  <dcterms:created xsi:type="dcterms:W3CDTF">2015-11-20T22:46:00Z</dcterms:created>
  <dcterms:modified xsi:type="dcterms:W3CDTF">2015-11-20T22:46:00Z</dcterms:modified>
</cp:coreProperties>
</file>