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84" w:rsidRPr="004A2284" w:rsidRDefault="004A2284" w:rsidP="004A22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284">
        <w:rPr>
          <w:rFonts w:ascii="Times New Roman" w:hAnsi="Times New Roman" w:cs="Times New Roman"/>
          <w:b/>
          <w:sz w:val="24"/>
          <w:szCs w:val="24"/>
          <w:u w:val="single"/>
        </w:rPr>
        <w:t>Impuesto sobre combustibles derivados del petróleo.</w:t>
      </w:r>
      <w:bookmarkStart w:id="0" w:name="_GoBack"/>
      <w:bookmarkEnd w:id="0"/>
    </w:p>
    <w:p w:rsidR="004A2284" w:rsidRPr="004A2284" w:rsidRDefault="004A2284" w:rsidP="004A2284">
      <w:pPr>
        <w:rPr>
          <w:rFonts w:ascii="Times New Roman" w:hAnsi="Times New Roman" w:cs="Times New Roman"/>
          <w:b/>
          <w:sz w:val="24"/>
          <w:szCs w:val="24"/>
        </w:rPr>
      </w:pPr>
      <w:r w:rsidRPr="004A2284">
        <w:rPr>
          <w:rFonts w:ascii="Times New Roman" w:hAnsi="Times New Roman" w:cs="Times New Roman"/>
          <w:b/>
          <w:sz w:val="24"/>
          <w:szCs w:val="24"/>
        </w:rPr>
        <w:t>Normativa:</w:t>
      </w:r>
    </w:p>
    <w:p w:rsidR="004A2284" w:rsidRPr="004A2284" w:rsidRDefault="004A2284" w:rsidP="004A22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2284">
        <w:rPr>
          <w:rFonts w:ascii="Times New Roman" w:hAnsi="Times New Roman" w:cs="Times New Roman"/>
          <w:sz w:val="24"/>
          <w:szCs w:val="24"/>
          <w:u w:val="single"/>
        </w:rPr>
        <w:t>Ley 5/1986, de 28 de julio, del Impuesto Especial de la</w:t>
      </w:r>
      <w:r w:rsidRPr="004A2284">
        <w:rPr>
          <w:rFonts w:ascii="Times New Roman" w:hAnsi="Times New Roman" w:cs="Times New Roman"/>
          <w:sz w:val="24"/>
          <w:szCs w:val="24"/>
          <w:u w:val="single"/>
        </w:rPr>
        <w:t xml:space="preserve"> Comunidad Autónoma de Canarias </w:t>
      </w:r>
      <w:r w:rsidRPr="004A2284">
        <w:rPr>
          <w:rFonts w:ascii="Times New Roman" w:hAnsi="Times New Roman" w:cs="Times New Roman"/>
          <w:sz w:val="24"/>
          <w:szCs w:val="24"/>
          <w:u w:val="single"/>
        </w:rPr>
        <w:t>sobre combustibles derivados del petróleo (BOC núm. 90, de 1 de agosto de 1986)</w:t>
      </w:r>
    </w:p>
    <w:p w:rsidR="004A2284" w:rsidRPr="004A2284" w:rsidRDefault="004A2284">
      <w:pPr>
        <w:rPr>
          <w:rFonts w:ascii="Times New Roman" w:hAnsi="Times New Roman" w:cs="Times New Roman"/>
          <w:b/>
          <w:sz w:val="24"/>
          <w:szCs w:val="24"/>
        </w:rPr>
      </w:pPr>
    </w:p>
    <w:p w:rsidR="0016346E" w:rsidRPr="004A2284" w:rsidRDefault="004A2284">
      <w:pPr>
        <w:rPr>
          <w:rFonts w:ascii="Times New Roman" w:hAnsi="Times New Roman" w:cs="Times New Roman"/>
          <w:b/>
          <w:sz w:val="24"/>
          <w:szCs w:val="24"/>
        </w:rPr>
      </w:pPr>
      <w:r w:rsidRPr="004A2284">
        <w:rPr>
          <w:rFonts w:ascii="Times New Roman" w:hAnsi="Times New Roman" w:cs="Times New Roman"/>
          <w:b/>
          <w:sz w:val="24"/>
          <w:szCs w:val="24"/>
        </w:rPr>
        <w:t>Naturaleza:</w:t>
      </w:r>
    </w:p>
    <w:p w:rsidR="004A2284" w:rsidRPr="004A2284" w:rsidRDefault="004A2284" w:rsidP="004A2284">
      <w:pPr>
        <w:rPr>
          <w:rFonts w:ascii="Times New Roman" w:hAnsi="Times New Roman" w:cs="Times New Roman"/>
          <w:sz w:val="24"/>
          <w:szCs w:val="24"/>
        </w:rPr>
      </w:pPr>
      <w:r w:rsidRPr="004A2284">
        <w:rPr>
          <w:rFonts w:ascii="Times New Roman" w:hAnsi="Times New Roman" w:cs="Times New Roman"/>
          <w:sz w:val="24"/>
          <w:szCs w:val="24"/>
        </w:rPr>
        <w:t>El impuesto sobre combustibles derivados del petróleo es un trib</w:t>
      </w:r>
      <w:r w:rsidRPr="004A2284">
        <w:rPr>
          <w:rFonts w:ascii="Times New Roman" w:hAnsi="Times New Roman" w:cs="Times New Roman"/>
          <w:sz w:val="24"/>
          <w:szCs w:val="24"/>
        </w:rPr>
        <w:t xml:space="preserve">uto de naturaleza indirecta que </w:t>
      </w:r>
      <w:r w:rsidRPr="004A2284">
        <w:rPr>
          <w:rFonts w:ascii="Times New Roman" w:hAnsi="Times New Roman" w:cs="Times New Roman"/>
          <w:sz w:val="24"/>
          <w:szCs w:val="24"/>
        </w:rPr>
        <w:t>recae sobre consumos específicos y grava en fase única y de a</w:t>
      </w:r>
      <w:r w:rsidRPr="004A2284">
        <w:rPr>
          <w:rFonts w:ascii="Times New Roman" w:hAnsi="Times New Roman" w:cs="Times New Roman"/>
          <w:sz w:val="24"/>
          <w:szCs w:val="24"/>
        </w:rPr>
        <w:t xml:space="preserve">cuerdo con la presente Ley, las </w:t>
      </w:r>
      <w:r w:rsidRPr="004A2284">
        <w:rPr>
          <w:rFonts w:ascii="Times New Roman" w:hAnsi="Times New Roman" w:cs="Times New Roman"/>
          <w:sz w:val="24"/>
          <w:szCs w:val="24"/>
        </w:rPr>
        <w:t>entregas mayoristas de los citados combustibles, cuyo consum</w:t>
      </w:r>
      <w:r w:rsidRPr="004A2284">
        <w:rPr>
          <w:rFonts w:ascii="Times New Roman" w:hAnsi="Times New Roman" w:cs="Times New Roman"/>
          <w:sz w:val="24"/>
          <w:szCs w:val="24"/>
        </w:rPr>
        <w:t xml:space="preserve">o se realice en el ámbito de la </w:t>
      </w:r>
      <w:r w:rsidRPr="004A2284">
        <w:rPr>
          <w:rFonts w:ascii="Times New Roman" w:hAnsi="Times New Roman" w:cs="Times New Roman"/>
          <w:sz w:val="24"/>
          <w:szCs w:val="24"/>
        </w:rPr>
        <w:t>Comunidad Autónoma de Canarias.</w:t>
      </w:r>
    </w:p>
    <w:p w:rsidR="004A2284" w:rsidRPr="004A2284" w:rsidRDefault="004A2284" w:rsidP="004A2284">
      <w:pPr>
        <w:rPr>
          <w:rFonts w:ascii="Times New Roman" w:hAnsi="Times New Roman" w:cs="Times New Roman"/>
          <w:sz w:val="24"/>
          <w:szCs w:val="24"/>
        </w:rPr>
      </w:pPr>
      <w:r w:rsidRPr="004A2284">
        <w:rPr>
          <w:rFonts w:ascii="Times New Roman" w:hAnsi="Times New Roman" w:cs="Times New Roman"/>
          <w:sz w:val="24"/>
          <w:szCs w:val="24"/>
        </w:rPr>
        <w:t>Hay que tener en cuenta que e</w:t>
      </w:r>
      <w:r w:rsidRPr="004A2284">
        <w:rPr>
          <w:rFonts w:ascii="Times New Roman" w:hAnsi="Times New Roman" w:cs="Times New Roman"/>
          <w:sz w:val="24"/>
          <w:szCs w:val="24"/>
        </w:rPr>
        <w:t xml:space="preserve">l impuesto se aplicará en el ámbito territorial de la </w:t>
      </w:r>
      <w:r w:rsidRPr="004A2284">
        <w:rPr>
          <w:rFonts w:ascii="Times New Roman" w:hAnsi="Times New Roman" w:cs="Times New Roman"/>
          <w:sz w:val="24"/>
          <w:szCs w:val="24"/>
        </w:rPr>
        <w:t>Comunidad Autónoma de Canarias y que a</w:t>
      </w:r>
      <w:r w:rsidRPr="004A2284">
        <w:rPr>
          <w:rFonts w:ascii="Times New Roman" w:hAnsi="Times New Roman" w:cs="Times New Roman"/>
          <w:sz w:val="24"/>
          <w:szCs w:val="24"/>
        </w:rPr>
        <w:t xml:space="preserve"> los efectos de este Impuesto, el ámbito espacial a que se refiere el </w:t>
      </w:r>
      <w:r w:rsidRPr="004A2284">
        <w:rPr>
          <w:rFonts w:ascii="Times New Roman" w:hAnsi="Times New Roman" w:cs="Times New Roman"/>
          <w:sz w:val="24"/>
          <w:szCs w:val="24"/>
        </w:rPr>
        <w:t>párrafo anterior comprenderá el M</w:t>
      </w:r>
      <w:r w:rsidRPr="004A2284">
        <w:rPr>
          <w:rFonts w:ascii="Times New Roman" w:hAnsi="Times New Roman" w:cs="Times New Roman"/>
          <w:sz w:val="24"/>
          <w:szCs w:val="24"/>
        </w:rPr>
        <w:t>ar territorial y el espacio aéreo correspondiente.</w:t>
      </w:r>
    </w:p>
    <w:p w:rsidR="004A2284" w:rsidRPr="004A2284" w:rsidRDefault="004A2284" w:rsidP="004A2284">
      <w:pPr>
        <w:rPr>
          <w:rFonts w:ascii="Times New Roman" w:hAnsi="Times New Roman" w:cs="Times New Roman"/>
          <w:sz w:val="24"/>
          <w:szCs w:val="24"/>
        </w:rPr>
      </w:pPr>
      <w:r w:rsidRPr="004A2284">
        <w:rPr>
          <w:rFonts w:ascii="Times New Roman" w:hAnsi="Times New Roman" w:cs="Times New Roman"/>
          <w:sz w:val="24"/>
          <w:szCs w:val="24"/>
        </w:rPr>
        <w:t xml:space="preserve"> Lo dispuesto en el apartado anterior se entenderá sin perjuicio de lo establecido en los Tratados </w:t>
      </w:r>
      <w:r w:rsidRPr="004A2284">
        <w:rPr>
          <w:rFonts w:ascii="Times New Roman" w:hAnsi="Times New Roman" w:cs="Times New Roman"/>
          <w:sz w:val="24"/>
          <w:szCs w:val="24"/>
        </w:rPr>
        <w:t xml:space="preserve">y </w:t>
      </w:r>
      <w:r w:rsidRPr="004A2284">
        <w:rPr>
          <w:rFonts w:ascii="Times New Roman" w:hAnsi="Times New Roman" w:cs="Times New Roman"/>
          <w:sz w:val="24"/>
          <w:szCs w:val="24"/>
        </w:rPr>
        <w:t>Convenios Internacionales.</w:t>
      </w:r>
      <w:r w:rsidRPr="004A2284">
        <w:rPr>
          <w:rFonts w:ascii="Times New Roman" w:hAnsi="Times New Roman" w:cs="Times New Roman"/>
          <w:sz w:val="24"/>
          <w:szCs w:val="24"/>
        </w:rPr>
        <w:cr/>
      </w:r>
    </w:p>
    <w:p w:rsidR="004A2284" w:rsidRPr="004A2284" w:rsidRDefault="004A2284" w:rsidP="004A2284">
      <w:pPr>
        <w:rPr>
          <w:rFonts w:ascii="Times New Roman" w:hAnsi="Times New Roman" w:cs="Times New Roman"/>
          <w:b/>
          <w:sz w:val="24"/>
          <w:szCs w:val="24"/>
        </w:rPr>
      </w:pPr>
      <w:r w:rsidRPr="004A2284">
        <w:rPr>
          <w:rFonts w:ascii="Times New Roman" w:hAnsi="Times New Roman" w:cs="Times New Roman"/>
          <w:b/>
          <w:sz w:val="24"/>
          <w:szCs w:val="24"/>
        </w:rPr>
        <w:t>Hecho Imponible:</w:t>
      </w:r>
    </w:p>
    <w:p w:rsidR="004A2284" w:rsidRPr="004A2284" w:rsidRDefault="004A2284" w:rsidP="004A2284">
      <w:pPr>
        <w:rPr>
          <w:rFonts w:ascii="Times New Roman" w:hAnsi="Times New Roman" w:cs="Times New Roman"/>
          <w:sz w:val="24"/>
          <w:szCs w:val="24"/>
        </w:rPr>
      </w:pPr>
      <w:r w:rsidRPr="004A2284">
        <w:rPr>
          <w:rFonts w:ascii="Times New Roman" w:hAnsi="Times New Roman" w:cs="Times New Roman"/>
          <w:sz w:val="24"/>
          <w:szCs w:val="24"/>
        </w:rPr>
        <w:t>El</w:t>
      </w:r>
      <w:r w:rsidRPr="004A2284">
        <w:rPr>
          <w:rFonts w:ascii="Times New Roman" w:hAnsi="Times New Roman" w:cs="Times New Roman"/>
          <w:sz w:val="24"/>
          <w:szCs w:val="24"/>
        </w:rPr>
        <w:t xml:space="preserve"> hecho imponible </w:t>
      </w:r>
      <w:r w:rsidRPr="004A2284">
        <w:rPr>
          <w:rFonts w:ascii="Times New Roman" w:hAnsi="Times New Roman" w:cs="Times New Roman"/>
          <w:sz w:val="24"/>
          <w:szCs w:val="24"/>
        </w:rPr>
        <w:t xml:space="preserve">está constituido por la entrega </w:t>
      </w:r>
      <w:r w:rsidRPr="004A2284">
        <w:rPr>
          <w:rFonts w:ascii="Times New Roman" w:hAnsi="Times New Roman" w:cs="Times New Roman"/>
          <w:sz w:val="24"/>
          <w:szCs w:val="24"/>
        </w:rPr>
        <w:t>realizada por los comerciantes mayoristas de los productos relacionado</w:t>
      </w:r>
      <w:r w:rsidRPr="004A2284">
        <w:rPr>
          <w:rFonts w:ascii="Times New Roman" w:hAnsi="Times New Roman" w:cs="Times New Roman"/>
          <w:sz w:val="24"/>
          <w:szCs w:val="24"/>
        </w:rPr>
        <w:t xml:space="preserve">s en el artículo 9 de esta Ley, </w:t>
      </w:r>
      <w:r w:rsidRPr="004A2284">
        <w:rPr>
          <w:rFonts w:ascii="Times New Roman" w:hAnsi="Times New Roman" w:cs="Times New Roman"/>
          <w:sz w:val="24"/>
          <w:szCs w:val="24"/>
        </w:rPr>
        <w:t>con contraprestación económica o sin ella.</w:t>
      </w:r>
    </w:p>
    <w:p w:rsidR="004A2284" w:rsidRPr="004A2284" w:rsidRDefault="004A2284" w:rsidP="004A2284">
      <w:pPr>
        <w:rPr>
          <w:rFonts w:ascii="Times New Roman" w:hAnsi="Times New Roman" w:cs="Times New Roman"/>
          <w:b/>
          <w:sz w:val="24"/>
          <w:szCs w:val="24"/>
        </w:rPr>
      </w:pPr>
      <w:r w:rsidRPr="004A2284">
        <w:rPr>
          <w:rFonts w:ascii="Times New Roman" w:hAnsi="Times New Roman" w:cs="Times New Roman"/>
          <w:b/>
          <w:sz w:val="24"/>
          <w:szCs w:val="24"/>
        </w:rPr>
        <w:t>Sujetos Pasivos:</w:t>
      </w:r>
    </w:p>
    <w:p w:rsidR="004A2284" w:rsidRPr="004A2284" w:rsidRDefault="004A2284" w:rsidP="004A2284">
      <w:pPr>
        <w:rPr>
          <w:rFonts w:ascii="Times New Roman" w:hAnsi="Times New Roman" w:cs="Times New Roman"/>
          <w:sz w:val="24"/>
          <w:szCs w:val="24"/>
        </w:rPr>
      </w:pPr>
      <w:r w:rsidRPr="004A2284">
        <w:rPr>
          <w:rFonts w:ascii="Times New Roman" w:hAnsi="Times New Roman" w:cs="Times New Roman"/>
          <w:sz w:val="24"/>
          <w:szCs w:val="24"/>
        </w:rPr>
        <w:t>Son sujetos pasivos en calidad de contribuyentes,</w:t>
      </w:r>
      <w:r w:rsidRPr="004A2284">
        <w:rPr>
          <w:rFonts w:ascii="Times New Roman" w:hAnsi="Times New Roman" w:cs="Times New Roman"/>
          <w:sz w:val="24"/>
          <w:szCs w:val="24"/>
        </w:rPr>
        <w:t xml:space="preserve"> y vienen obligados al pago del </w:t>
      </w:r>
      <w:r w:rsidRPr="004A2284">
        <w:rPr>
          <w:rFonts w:ascii="Times New Roman" w:hAnsi="Times New Roman" w:cs="Times New Roman"/>
          <w:sz w:val="24"/>
          <w:szCs w:val="24"/>
        </w:rPr>
        <w:t>impuesto, los comerciantes mayoristas de productos derivados del pe</w:t>
      </w:r>
      <w:r w:rsidRPr="004A2284">
        <w:rPr>
          <w:rFonts w:ascii="Times New Roman" w:hAnsi="Times New Roman" w:cs="Times New Roman"/>
          <w:sz w:val="24"/>
          <w:szCs w:val="24"/>
        </w:rPr>
        <w:t xml:space="preserve">tróleo gravados por la presente </w:t>
      </w:r>
      <w:r w:rsidRPr="004A2284">
        <w:rPr>
          <w:rFonts w:ascii="Times New Roman" w:hAnsi="Times New Roman" w:cs="Times New Roman"/>
          <w:sz w:val="24"/>
          <w:szCs w:val="24"/>
        </w:rPr>
        <w:t xml:space="preserve">Ley. </w:t>
      </w:r>
      <w:r w:rsidRPr="004A2284">
        <w:rPr>
          <w:rFonts w:ascii="Times New Roman" w:hAnsi="Times New Roman" w:cs="Times New Roman"/>
          <w:sz w:val="24"/>
          <w:szCs w:val="24"/>
        </w:rPr>
        <w:cr/>
      </w:r>
      <w:r w:rsidRPr="004A2284">
        <w:rPr>
          <w:rFonts w:ascii="Times New Roman" w:hAnsi="Times New Roman" w:cs="Times New Roman"/>
          <w:sz w:val="24"/>
          <w:szCs w:val="24"/>
        </w:rPr>
        <w:t>A su vez, son considerados</w:t>
      </w:r>
      <w:r w:rsidRPr="004A2284">
        <w:rPr>
          <w:rFonts w:ascii="Times New Roman" w:hAnsi="Times New Roman" w:cs="Times New Roman"/>
          <w:sz w:val="24"/>
          <w:szCs w:val="24"/>
        </w:rPr>
        <w:t xml:space="preserve"> sujetos pasivos en calidad de sustitutos del contribuyente los </w:t>
      </w:r>
      <w:r w:rsidRPr="004A2284">
        <w:rPr>
          <w:rFonts w:ascii="Times New Roman" w:hAnsi="Times New Roman" w:cs="Times New Roman"/>
          <w:sz w:val="24"/>
          <w:szCs w:val="24"/>
        </w:rPr>
        <w:t xml:space="preserve">titulares de los </w:t>
      </w:r>
      <w:r w:rsidRPr="004A2284">
        <w:rPr>
          <w:rFonts w:ascii="Times New Roman" w:hAnsi="Times New Roman" w:cs="Times New Roman"/>
          <w:sz w:val="24"/>
          <w:szCs w:val="24"/>
        </w:rPr>
        <w:t>depósitos fiscales.</w:t>
      </w:r>
    </w:p>
    <w:sectPr w:rsidR="004A2284" w:rsidRPr="004A2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84"/>
    <w:rsid w:val="0016346E"/>
    <w:rsid w:val="004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1</cp:revision>
  <dcterms:created xsi:type="dcterms:W3CDTF">2015-11-21T21:49:00Z</dcterms:created>
  <dcterms:modified xsi:type="dcterms:W3CDTF">2015-11-21T21:56:00Z</dcterms:modified>
</cp:coreProperties>
</file>