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E7" w:rsidRPr="00DA4DE7" w:rsidRDefault="00DA4DE7" w:rsidP="00DA4DE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DE7">
        <w:rPr>
          <w:rFonts w:ascii="Times New Roman" w:hAnsi="Times New Roman" w:cs="Times New Roman"/>
          <w:b/>
          <w:sz w:val="24"/>
          <w:szCs w:val="24"/>
          <w:u w:val="single"/>
        </w:rPr>
        <w:t>Impuesto sobre Construcciones, Instalaciones y Obras</w:t>
      </w:r>
    </w:p>
    <w:p w:rsidR="00DA4DE7" w:rsidRPr="00DA4DE7" w:rsidRDefault="00DA4DE7" w:rsidP="00DA4D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DE7">
        <w:rPr>
          <w:rFonts w:ascii="Times New Roman" w:hAnsi="Times New Roman" w:cs="Times New Roman"/>
          <w:b/>
          <w:sz w:val="24"/>
          <w:szCs w:val="24"/>
        </w:rPr>
        <w:t>Normativa:</w:t>
      </w:r>
    </w:p>
    <w:p w:rsidR="00DA4DE7" w:rsidRPr="00DA4DE7" w:rsidRDefault="00DA4DE7" w:rsidP="00DA4DE7">
      <w:pPr>
        <w:jc w:val="both"/>
        <w:rPr>
          <w:rFonts w:ascii="Times New Roman" w:hAnsi="Times New Roman" w:cs="Times New Roman"/>
          <w:sz w:val="24"/>
          <w:szCs w:val="24"/>
        </w:rPr>
      </w:pPr>
      <w:r w:rsidRPr="00DA4DE7">
        <w:rPr>
          <w:rFonts w:ascii="Times New Roman" w:hAnsi="Times New Roman" w:cs="Times New Roman"/>
          <w:sz w:val="24"/>
          <w:szCs w:val="24"/>
        </w:rPr>
        <w:t>Real Decreto Legislativo 2/2004, de 5 de marzo, por el que se aprueba el texto refundido de la Ley Reguladora de las Haciendas Locales (Vigente hasta el 01 de Enero de 2016).</w:t>
      </w:r>
    </w:p>
    <w:p w:rsidR="00DA4DE7" w:rsidRPr="00DA4DE7" w:rsidRDefault="00DA4DE7" w:rsidP="00DA4DE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20B17" w:rsidRPr="00DA4DE7" w:rsidRDefault="00920B17" w:rsidP="00DA4D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DE7">
        <w:rPr>
          <w:rFonts w:ascii="Times New Roman" w:hAnsi="Times New Roman" w:cs="Times New Roman"/>
          <w:b/>
          <w:sz w:val="24"/>
          <w:szCs w:val="24"/>
        </w:rPr>
        <w:t xml:space="preserve"> Naturaleza y hecho imponible</w:t>
      </w:r>
      <w:r w:rsidR="00DA4DE7" w:rsidRPr="00DA4DE7">
        <w:rPr>
          <w:rFonts w:ascii="Times New Roman" w:hAnsi="Times New Roman" w:cs="Times New Roman"/>
          <w:b/>
          <w:sz w:val="24"/>
          <w:szCs w:val="24"/>
        </w:rPr>
        <w:t xml:space="preserve"> (ART. 100)</w:t>
      </w:r>
    </w:p>
    <w:p w:rsidR="009C0137" w:rsidRPr="00DA4DE7" w:rsidRDefault="00920B17" w:rsidP="00DA4DE7">
      <w:pPr>
        <w:jc w:val="both"/>
        <w:rPr>
          <w:rFonts w:ascii="Times New Roman" w:hAnsi="Times New Roman" w:cs="Times New Roman"/>
          <w:sz w:val="24"/>
          <w:szCs w:val="24"/>
        </w:rPr>
      </w:pPr>
      <w:r w:rsidRPr="00DA4DE7">
        <w:rPr>
          <w:rFonts w:ascii="Times New Roman" w:hAnsi="Times New Roman" w:cs="Times New Roman"/>
          <w:sz w:val="24"/>
          <w:szCs w:val="24"/>
        </w:rPr>
        <w:t>El Impuesto sobre Construcciones, Instalaciones y Obras es un tributo indirecto cuyo hecho imponible está constituido por la realización, dentro del término municipal, de cualquier construcción, instalación u obra para la que se exija obtención de la correspondiente licencia de obras o urbanística, se haya obtenido o no dicha licencia, o para la que se exija presentación de declaración responsable o comunicación previa, siempre que la expedición de la licencia o la actividad de control corresponda al ayuntamiento de la imposición.</w:t>
      </w:r>
    </w:p>
    <w:p w:rsidR="00DA4DE7" w:rsidRPr="00DA4DE7" w:rsidRDefault="00DA4DE7" w:rsidP="00DA4D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DE7">
        <w:rPr>
          <w:rFonts w:ascii="Times New Roman" w:hAnsi="Times New Roman" w:cs="Times New Roman"/>
          <w:b/>
          <w:sz w:val="24"/>
          <w:szCs w:val="24"/>
        </w:rPr>
        <w:t>Exentos (ART. 100)</w:t>
      </w:r>
    </w:p>
    <w:p w:rsidR="00920B17" w:rsidRPr="00DA4DE7" w:rsidRDefault="00DA4DE7" w:rsidP="00DA4DE7">
      <w:pPr>
        <w:jc w:val="both"/>
        <w:rPr>
          <w:rFonts w:ascii="Times New Roman" w:hAnsi="Times New Roman" w:cs="Times New Roman"/>
          <w:sz w:val="24"/>
          <w:szCs w:val="24"/>
        </w:rPr>
      </w:pPr>
      <w:r w:rsidRPr="00DA4DE7">
        <w:rPr>
          <w:rFonts w:ascii="Times New Roman" w:hAnsi="Times New Roman" w:cs="Times New Roman"/>
          <w:sz w:val="24"/>
          <w:szCs w:val="24"/>
        </w:rPr>
        <w:t>Así mismo, está exenta del pago del impuesto la realización de cualquier construcción, instalación u obra de la que sea dueño el Estado, las comunidades autónomas o las entidades locales, que estando sujeta al impuesto, vaya a ser directamente destinada a carreteras, ferrocarriles, puertos, aeropuertos, obras hidráulicas, saneamiento de poblaciones y de sus aguas residuales, aunque su gestión se lleve a cabo por organismos autónomos, tanto si se trata de obras de inversión nueva como de conservación.</w:t>
      </w:r>
    </w:p>
    <w:p w:rsidR="00DA4DE7" w:rsidRPr="00DA4DE7" w:rsidRDefault="00DA4DE7" w:rsidP="00DA4D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DE7">
        <w:rPr>
          <w:rFonts w:ascii="Times New Roman" w:hAnsi="Times New Roman" w:cs="Times New Roman"/>
          <w:b/>
          <w:sz w:val="24"/>
          <w:szCs w:val="24"/>
        </w:rPr>
        <w:t>Sujetos pasivos</w:t>
      </w:r>
      <w:r w:rsidRPr="00DA4DE7">
        <w:rPr>
          <w:rFonts w:ascii="Times New Roman" w:hAnsi="Times New Roman" w:cs="Times New Roman"/>
          <w:b/>
          <w:sz w:val="24"/>
          <w:szCs w:val="24"/>
        </w:rPr>
        <w:t xml:space="preserve"> (ART.101)</w:t>
      </w:r>
    </w:p>
    <w:p w:rsidR="00DA4DE7" w:rsidRPr="00DA4DE7" w:rsidRDefault="00DA4DE7" w:rsidP="00DA4DE7">
      <w:pPr>
        <w:jc w:val="both"/>
        <w:rPr>
          <w:rFonts w:ascii="Times New Roman" w:hAnsi="Times New Roman" w:cs="Times New Roman"/>
          <w:sz w:val="24"/>
          <w:szCs w:val="24"/>
        </w:rPr>
      </w:pPr>
      <w:r w:rsidRPr="00DA4DE7">
        <w:rPr>
          <w:rFonts w:ascii="Times New Roman" w:hAnsi="Times New Roman" w:cs="Times New Roman"/>
          <w:sz w:val="24"/>
          <w:szCs w:val="24"/>
        </w:rPr>
        <w:t xml:space="preserve"> Son sujetos pasivos de este impuesto, a título de contribuyentes, las personas físicas, personas jurídicas o entidades del artículo 35.4 de la Ley 58/2003, de 17 de diciembre, General Tributaria, que sean dueños de la construcción, instalación u obra, sean o no propietarios del inmueble sobre el que se realice aquélla.</w:t>
      </w:r>
    </w:p>
    <w:p w:rsidR="00DA4DE7" w:rsidRPr="00DA4DE7" w:rsidRDefault="00DA4DE7" w:rsidP="00DA4DE7">
      <w:pPr>
        <w:jc w:val="both"/>
        <w:rPr>
          <w:rFonts w:ascii="Times New Roman" w:hAnsi="Times New Roman" w:cs="Times New Roman"/>
          <w:sz w:val="24"/>
          <w:szCs w:val="24"/>
        </w:rPr>
      </w:pPr>
      <w:r w:rsidRPr="00DA4DE7">
        <w:rPr>
          <w:rFonts w:ascii="Times New Roman" w:hAnsi="Times New Roman" w:cs="Times New Roman"/>
          <w:sz w:val="24"/>
          <w:szCs w:val="24"/>
        </w:rPr>
        <w:t>A los efectos previstos en el párrafo anterior tendrá la consideración de dueño de la construcción, instalación u obra quien soporte los gastos o el coste que comporte su realización.</w:t>
      </w:r>
    </w:p>
    <w:p w:rsidR="00DA4DE7" w:rsidRPr="00DA4DE7" w:rsidRDefault="00DA4DE7" w:rsidP="00DA4DE7">
      <w:pPr>
        <w:jc w:val="both"/>
        <w:rPr>
          <w:rFonts w:ascii="Times New Roman" w:hAnsi="Times New Roman" w:cs="Times New Roman"/>
          <w:sz w:val="24"/>
          <w:szCs w:val="24"/>
        </w:rPr>
      </w:pPr>
      <w:r w:rsidRPr="00DA4DE7">
        <w:rPr>
          <w:rFonts w:ascii="Times New Roman" w:hAnsi="Times New Roman" w:cs="Times New Roman"/>
          <w:sz w:val="24"/>
          <w:szCs w:val="24"/>
        </w:rPr>
        <w:t>En el supuesto de que la construcción, instalación u obra no sea realizada por el sujeto pasivo contribuyente tendrán la condición de sujetos pasivos sustitutos del contribuyente quienes soliciten las correspondientes licencias o presenten las correspondientes declaraciones responsables o comunicaciones previas o quienes realicen las construcciones, instalaciones u obras.</w:t>
      </w:r>
    </w:p>
    <w:p w:rsidR="00DA4DE7" w:rsidRPr="00DA4DE7" w:rsidRDefault="00DA4DE7" w:rsidP="00DA4DE7">
      <w:pPr>
        <w:jc w:val="both"/>
        <w:rPr>
          <w:rFonts w:ascii="Times New Roman" w:hAnsi="Times New Roman" w:cs="Times New Roman"/>
          <w:sz w:val="24"/>
          <w:szCs w:val="24"/>
        </w:rPr>
      </w:pPr>
      <w:r w:rsidRPr="00DA4DE7">
        <w:rPr>
          <w:rFonts w:ascii="Times New Roman" w:hAnsi="Times New Roman" w:cs="Times New Roman"/>
          <w:sz w:val="24"/>
          <w:szCs w:val="24"/>
        </w:rPr>
        <w:t>El sustituto podrá exigir del contribuyente el importe de la cuota tributaria satisfecha.</w:t>
      </w:r>
    </w:p>
    <w:p w:rsidR="00DA4DE7" w:rsidRPr="00DA4DE7" w:rsidRDefault="00DA4DE7" w:rsidP="00DA4D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4DE7" w:rsidRPr="00DA4DE7" w:rsidRDefault="00DA4DE7" w:rsidP="00DA4D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DE7">
        <w:rPr>
          <w:rFonts w:ascii="Times New Roman" w:hAnsi="Times New Roman" w:cs="Times New Roman"/>
          <w:b/>
          <w:sz w:val="24"/>
          <w:szCs w:val="24"/>
        </w:rPr>
        <w:lastRenderedPageBreak/>
        <w:t>Base imponible (ART.102)</w:t>
      </w:r>
    </w:p>
    <w:p w:rsidR="00DA4DE7" w:rsidRPr="00DA4DE7" w:rsidRDefault="00DA4DE7" w:rsidP="00DA4DE7">
      <w:pPr>
        <w:jc w:val="both"/>
        <w:rPr>
          <w:rFonts w:ascii="Times New Roman" w:hAnsi="Times New Roman" w:cs="Times New Roman"/>
          <w:sz w:val="24"/>
          <w:szCs w:val="24"/>
        </w:rPr>
      </w:pPr>
      <w:r w:rsidRPr="00DA4DE7">
        <w:rPr>
          <w:rFonts w:ascii="Times New Roman" w:hAnsi="Times New Roman" w:cs="Times New Roman"/>
          <w:sz w:val="24"/>
          <w:szCs w:val="24"/>
        </w:rPr>
        <w:t xml:space="preserve"> La base imponible del impuesto está constituida por el coste real y efectivo de la construcción, instalación u obra, y se entiende por tal, a estos efectos, el coste de ejecución material de aquélla.</w:t>
      </w:r>
    </w:p>
    <w:sectPr w:rsidR="00DA4DE7" w:rsidRPr="00DA4D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643E7"/>
    <w:multiLevelType w:val="hybridMultilevel"/>
    <w:tmpl w:val="C0FE59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17"/>
    <w:rsid w:val="00920B17"/>
    <w:rsid w:val="009C0137"/>
    <w:rsid w:val="00DA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0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0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</dc:creator>
  <cp:lastModifiedBy>Juan José</cp:lastModifiedBy>
  <cp:revision>1</cp:revision>
  <dcterms:created xsi:type="dcterms:W3CDTF">2015-11-21T20:30:00Z</dcterms:created>
  <dcterms:modified xsi:type="dcterms:W3CDTF">2015-11-21T20:53:00Z</dcterms:modified>
</cp:coreProperties>
</file>