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19F" w:rsidRPr="004678C8" w:rsidTr="00473D9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E519F" w:rsidRPr="006E519F" w:rsidRDefault="006E519F" w:rsidP="006E519F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6E5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REFERENCES</w:t>
            </w: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6E519F" w:rsidRPr="006E519F" w:rsidRDefault="006E519F" w:rsidP="006E519F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Anderson, O. R. (1992). </w:t>
            </w: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Some interrelationships between constructivist models of learning and current neurobiological theory, with implications for science education. Journal of Research in Science Teaching, 29(10), 1037-1058.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Ausubel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D. P. (1963). The Psychology of Meaningful Verbal Learning. New York: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Grune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Stratton.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Ausubel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D. P. (1968). Educational Psychology: A Cognitive View. New York: Holt, Rinehart and Winston.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Ausubel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D. P., J. D. Novak, and H.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Hanesian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. (1978). Educational Psychology: A Cognitive View, 2nd ed. New York: Holt, Rinehart and Winston. Reprinted, New York: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Warbel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&amp; Peck, 1986.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Bascones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J., &amp; J. D. Novak. (1985). Alternative instructional systems and the development of problem-solving skills in physics. European Journal of Science Education, 7(3), 253-261.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Bloom, B. S. (1956). Taxonomy of Educational Objectives--The Classification of Educational Goals. New York: David McKay.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Edwards, J., and K. Fraser. (1983). Concept maps as reflectors of conceptual understanding. Research in Science Education, 13, 19-26.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Hoffman, B. (1962). The Tyranny of Testing. New York: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Corwell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-Collier.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Holden, C. (1992). Study flunks science and math tests. Science, 26, 541.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Johnson, D., G. Maruyama, R. Johnson, D. Nelson, and L.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Skon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. (1981). The effects of cooperative, competitive and individualistic goal structure on achievement: A meta-analysis. Psychological Bulletin, 89, 47-62.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Macnamara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J. (1982). Names for Things: A Study of Human Learning. Cambridge, MA: M.I.T. Press.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Mintzes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J.,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Wandersee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J. and Novak, J. (1998) Teaching Science For Understanding. San Diego: Academic Press.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Mintzes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J.,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Wandersee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J. and Novak, J. (2000) Assessing Science Understanding. San Diego: Academic Press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Novak, J. D. (1977). A Theory of Education. Ithaca, NY: Cornell University Press. </w:t>
            </w: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Cette traduction en français est publiée sur la licence GFDL,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Copyleft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(c) Une collaboration entre </w:t>
            </w:r>
            <w:proofErr w:type="gram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l'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Univeristé</w:t>
            </w:r>
            <w:proofErr w:type="spellEnd"/>
            <w:proofErr w:type="gram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Québec à Rimouski : Campus Lévis (http://levinux.org) et l'Université Laval (http://tuxcafe.org)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Novak, J. D. (1990). Concept maps and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Vee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diagrams: Two metacognitive tools for science and mathematics education. Instructional Science, 19, 29-52.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Novak, J. D. (1991). Clarify with concept maps. The Science Teacher, 58(7):45-49.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Novak, J. D., &amp; D. B.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Gowin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. (1984). Learning How to Learn. New York and Cambridge, UK: Cambridge University Press.</w:t>
            </w:r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Novak, J. D., &amp; D.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Musonda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(1991). A twelve-year longitudinal study of science concept learning. American Educational Research Journal, 28(1), 117-153.</w:t>
            </w:r>
          </w:p>
          <w:p w:rsidR="006E519F" w:rsidRPr="006E519F" w:rsidRDefault="006E519F" w:rsidP="006E519F">
            <w:p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Novak, J. D., &amp; J.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Wandersee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1991. Coeditors, Special Issue on Concept Mapping of Journal of Research in Science Teaching, 28, 10.</w:t>
            </w:r>
          </w:p>
          <w:p w:rsidR="006E519F" w:rsidRPr="006E519F" w:rsidRDefault="006E519F" w:rsidP="006E51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   </w:t>
            </w:r>
          </w:p>
          <w:p w:rsidR="006E519F" w:rsidRPr="006E519F" w:rsidRDefault="006E519F" w:rsidP="006E519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5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NOTES</w:t>
            </w: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(G.F.)</w:t>
            </w:r>
          </w:p>
          <w:p w:rsidR="006E519F" w:rsidRPr="006E519F" w:rsidRDefault="006E519F" w:rsidP="006E51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  <w:p w:rsidR="006E519F" w:rsidRPr="006E519F" w:rsidRDefault="006E519F" w:rsidP="006E519F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" w:name="n1"/>
            <w:bookmarkEnd w:id="1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 Une nouvelle version plus développée de cette carte est proposée par J. D. NOVAK ; on peut la consulter sur le site de l'</w:t>
            </w:r>
            <w:hyperlink r:id="rId5" w:tgtFrame="_blank" w:history="1">
              <w:r w:rsidRPr="006E51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IHMC</w:t>
              </w:r>
            </w:hyperlink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(Institute for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Human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&amp; Machine Cognition).     </w:t>
            </w:r>
            <w:hyperlink r:id="rId6" w:anchor="r1" w:history="1">
              <w:r w:rsidRPr="006E51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retour au texte</w:t>
              </w:r>
            </w:hyperlink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" w:name="n2"/>
            <w:bookmarkEnd w:id="2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CMapTools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dont la version 3.4 (la plus récente) est disponible sur le site de l'IHMC. N.B. : le logiciel est en anglais, mais d'une utilisation simple.     </w:t>
            </w:r>
            <w:hyperlink r:id="rId7" w:anchor="r2" w:history="1">
              <w:r w:rsidRPr="006E51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retour au texte</w:t>
              </w:r>
            </w:hyperlink>
          </w:p>
          <w:p w:rsidR="006E519F" w:rsidRPr="006E519F" w:rsidRDefault="006E519F" w:rsidP="006E51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n3"/>
            <w:bookmarkEnd w:id="3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 Il s'agit d'un CD-ROM conçu avec une des premières versions du logiciel «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CMapTools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» développé et distribué par l'IHMC  où Joseph D. NOVAK est Directeur de recherche (Senior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Research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Scientist</w:t>
            </w:r>
            <w:proofErr w:type="spellEnd"/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).     </w:t>
            </w:r>
            <w:hyperlink r:id="rId8" w:anchor="r3" w:history="1">
              <w:r w:rsidRPr="006E51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retour au texte</w:t>
              </w:r>
            </w:hyperlink>
          </w:p>
          <w:p w:rsidR="006E519F" w:rsidRPr="006E519F" w:rsidRDefault="006E519F" w:rsidP="006E519F">
            <w:pPr>
              <w:spacing w:before="75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19F" w:rsidRPr="004678C8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6E519F" w:rsidRPr="006E519F" w:rsidRDefault="006E519F" w:rsidP="006E5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  </w:t>
                  </w:r>
                </w:p>
                <w:p w:rsidR="006E519F" w:rsidRPr="006E519F" w:rsidRDefault="006E519F" w:rsidP="006E519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Le </w:t>
                  </w:r>
                  <w:proofErr w:type="spellStart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texte</w:t>
                  </w:r>
                  <w:proofErr w:type="spellEnd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original de </w:t>
                  </w:r>
                  <w:proofErr w:type="spellStart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cet</w:t>
                  </w:r>
                  <w:proofErr w:type="spellEnd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article </w:t>
                  </w:r>
                  <w:proofErr w:type="spellStart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est</w:t>
                  </w:r>
                  <w:proofErr w:type="spellEnd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disponible</w:t>
                  </w:r>
                  <w:proofErr w:type="spellEnd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sur</w:t>
                  </w:r>
                  <w:proofErr w:type="spellEnd"/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Internet : </w:t>
                  </w:r>
                  <w:hyperlink r:id="rId9" w:tgtFrame="_blank" w:history="1">
                    <w:r w:rsidRPr="006E5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The Theory Underlying Concept Maps and How To Construct Them</w:t>
                    </w:r>
                  </w:hyperlink>
                </w:p>
                <w:p w:rsidR="006E519F" w:rsidRPr="006E519F" w:rsidRDefault="006E519F" w:rsidP="006E519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E5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6E519F" w:rsidRPr="006E519F" w:rsidRDefault="006E519F" w:rsidP="006E51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  <w:p w:rsidR="006E519F" w:rsidRPr="006E519F" w:rsidRDefault="006E519F" w:rsidP="006E51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5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 </w:t>
            </w:r>
          </w:p>
        </w:tc>
      </w:tr>
    </w:tbl>
    <w:p w:rsidR="004A43B0" w:rsidRPr="006E519F" w:rsidRDefault="004A43B0">
      <w:pPr>
        <w:rPr>
          <w:lang w:val="en-US"/>
        </w:rPr>
      </w:pPr>
    </w:p>
    <w:sectPr w:rsidR="004A43B0" w:rsidRPr="006E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9F"/>
    <w:rsid w:val="00161669"/>
    <w:rsid w:val="004678C8"/>
    <w:rsid w:val="00473D93"/>
    <w:rsid w:val="004A43B0"/>
    <w:rsid w:val="00656FE7"/>
    <w:rsid w:val="0069306B"/>
    <w:rsid w:val="006E519F"/>
    <w:rsid w:val="007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ndtitre">
    <w:name w:val="grand_titr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E519F"/>
    <w:rPr>
      <w:color w:val="0000FF"/>
      <w:u w:val="single"/>
    </w:rPr>
  </w:style>
  <w:style w:type="paragraph" w:customStyle="1" w:styleId="soustitre">
    <w:name w:val="sous_titr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droite">
    <w:name w:val="texte_droit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entr">
    <w:name w:val="texte_centré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ertitre">
    <w:name w:val="intertitr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tittexte">
    <w:name w:val="petit_text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ndtitre">
    <w:name w:val="grand_titr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E519F"/>
    <w:rPr>
      <w:color w:val="0000FF"/>
      <w:u w:val="single"/>
    </w:rPr>
  </w:style>
  <w:style w:type="paragraph" w:customStyle="1" w:styleId="soustitre">
    <w:name w:val="sous_titr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droite">
    <w:name w:val="texte_droit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entr">
    <w:name w:val="texte_centré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ertitre">
    <w:name w:val="intertitr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tittexte">
    <w:name w:val="petit_texte"/>
    <w:basedOn w:val="Normal"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2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5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estvideo.net/gfritsch/doc/rezo-cfa-41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tes.estvideo.net/gfritsch/doc/rezo-cfa-41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tes.estvideo.net/gfritsch/doc/rezo-cfa-410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vo.coginst.uwf.edu/servlet/SBReadResourceServlet?rid=1064009710027_1483270340_27090&amp;partName=htmltex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map.coginst.uwf.edu/info/printe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VUILLAUME Jean Luc</dc:creator>
  <cp:lastModifiedBy>VUILLAUME Jean Luc</cp:lastModifiedBy>
  <cp:revision>2</cp:revision>
  <dcterms:created xsi:type="dcterms:W3CDTF">2014-12-27T18:23:00Z</dcterms:created>
  <dcterms:modified xsi:type="dcterms:W3CDTF">2014-12-27T18:23:00Z</dcterms:modified>
</cp:coreProperties>
</file>