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1DD" w:rsidRPr="00E401DD" w:rsidRDefault="00E401DD" w:rsidP="00E401DD">
      <w:pPr>
        <w:jc w:val="center"/>
        <w:rPr>
          <w:rFonts w:ascii="Baskerville Old Face" w:hAnsi="Baskerville Old Face"/>
          <w:sz w:val="32"/>
        </w:rPr>
      </w:pPr>
      <w:r>
        <w:rPr>
          <w:rFonts w:ascii="Baskerville Old Face" w:hAnsi="Baskerville Old Face"/>
          <w:sz w:val="32"/>
        </w:rPr>
        <w:t>LAXATIVES</w:t>
      </w:r>
    </w:p>
    <w:p w:rsidR="00E401DD" w:rsidRDefault="00E401DD" w:rsidP="00E401DD">
      <w:pPr>
        <w:pStyle w:val="ListParagraph"/>
        <w:numPr>
          <w:ilvl w:val="0"/>
          <w:numId w:val="1"/>
        </w:numPr>
        <w:rPr>
          <w:rFonts w:ascii="Baskerville Old Face" w:hAnsi="Baskerville Old Face"/>
          <w:sz w:val="28"/>
        </w:rPr>
      </w:pPr>
      <w:r w:rsidRPr="00E401DD">
        <w:rPr>
          <w:rFonts w:ascii="Baskerville Old Face" w:hAnsi="Baskerville Old Face"/>
          <w:sz w:val="28"/>
        </w:rPr>
        <w:t xml:space="preserve">Laxatives are classified as </w:t>
      </w:r>
      <w:r w:rsidRPr="00E401DD">
        <w:rPr>
          <w:rFonts w:ascii="Baskerville Old Face" w:hAnsi="Baskerville Old Face"/>
          <w:b/>
          <w:sz w:val="28"/>
        </w:rPr>
        <w:t>bulk-forming, lubricant, emollient, osmotic, or stimulant</w:t>
      </w:r>
      <w:r w:rsidRPr="00E401DD">
        <w:rPr>
          <w:rFonts w:ascii="Baskerville Old Face" w:hAnsi="Baskerville Old Face"/>
          <w:sz w:val="28"/>
        </w:rPr>
        <w:t xml:space="preserve"> types. Most act on fluid transport mechanisms and colonic motor stimulation. They should be </w:t>
      </w:r>
      <w:r w:rsidRPr="00E401DD">
        <w:rPr>
          <w:rFonts w:ascii="Baskerville Old Face" w:hAnsi="Baskerville Old Face"/>
          <w:i/>
          <w:sz w:val="28"/>
        </w:rPr>
        <w:t>avoided in the presence of dehydration</w:t>
      </w:r>
      <w:r w:rsidRPr="00E401DD">
        <w:rPr>
          <w:rFonts w:ascii="Baskerville Old Face" w:hAnsi="Baskerville Old Face"/>
          <w:sz w:val="28"/>
        </w:rPr>
        <w:t xml:space="preserve">. </w:t>
      </w:r>
    </w:p>
    <w:p w:rsidR="00E401DD" w:rsidRDefault="00E401DD" w:rsidP="00E401DD">
      <w:pPr>
        <w:pStyle w:val="ListParagraph"/>
        <w:rPr>
          <w:rFonts w:ascii="Baskerville Old Face" w:hAnsi="Baskerville Old Face"/>
          <w:sz w:val="28"/>
        </w:rPr>
      </w:pPr>
      <w:bookmarkStart w:id="0" w:name="_GoBack"/>
      <w:bookmarkEnd w:id="0"/>
    </w:p>
    <w:p w:rsidR="00E401DD" w:rsidRPr="00E401DD" w:rsidRDefault="00E401DD" w:rsidP="00E401DD">
      <w:pPr>
        <w:pStyle w:val="ListParagraph"/>
        <w:numPr>
          <w:ilvl w:val="0"/>
          <w:numId w:val="1"/>
        </w:numPr>
        <w:rPr>
          <w:rFonts w:ascii="Baskerville Old Face" w:hAnsi="Baskerville Old Face"/>
          <w:sz w:val="28"/>
        </w:rPr>
      </w:pPr>
      <w:r w:rsidRPr="00E401DD">
        <w:rPr>
          <w:rFonts w:ascii="Baskerville Old Face" w:hAnsi="Baskerville Old Face"/>
          <w:b/>
          <w:sz w:val="28"/>
        </w:rPr>
        <w:t>Bulk-forming laxatives</w:t>
      </w:r>
      <w:r w:rsidRPr="00E401DD">
        <w:rPr>
          <w:rFonts w:ascii="Baskerville Old Face" w:hAnsi="Baskerville Old Face"/>
          <w:sz w:val="28"/>
        </w:rPr>
        <w:t xml:space="preserve"> are </w:t>
      </w:r>
      <w:r w:rsidRPr="00E401DD">
        <w:rPr>
          <w:rFonts w:ascii="Baskerville Old Face" w:hAnsi="Baskerville Old Face"/>
          <w:i/>
          <w:sz w:val="28"/>
        </w:rPr>
        <w:t>added to the diet</w:t>
      </w:r>
      <w:r w:rsidRPr="00E401DD">
        <w:rPr>
          <w:rFonts w:ascii="Baskerville Old Face" w:hAnsi="Baskerville Old Face"/>
          <w:sz w:val="28"/>
        </w:rPr>
        <w:t xml:space="preserve">. These products are dietary fiber supplements of poorly digestible polysaccharides and celluloses derived principally from cereal grains, wheat bran, and </w:t>
      </w:r>
      <w:proofErr w:type="spellStart"/>
      <w:r w:rsidRPr="00E401DD">
        <w:rPr>
          <w:rFonts w:ascii="Baskerville Old Face" w:hAnsi="Baskerville Old Face"/>
          <w:sz w:val="28"/>
        </w:rPr>
        <w:t>psyllium</w:t>
      </w:r>
      <w:proofErr w:type="spellEnd"/>
      <w:r w:rsidRPr="00E401DD">
        <w:rPr>
          <w:rFonts w:ascii="Baskerville Old Face" w:hAnsi="Baskerville Old Face"/>
          <w:sz w:val="28"/>
        </w:rPr>
        <w:t xml:space="preserve">. </w:t>
      </w:r>
      <w:r w:rsidRPr="00E401DD">
        <w:rPr>
          <w:rFonts w:ascii="Baskerville Old Face" w:hAnsi="Baskerville Old Face"/>
          <w:i/>
          <w:sz w:val="28"/>
        </w:rPr>
        <w:t>They absorb water, soften feces, add bulk, stretch the colonic smooth muscle, and improve contractility</w:t>
      </w:r>
      <w:r w:rsidRPr="00E401DD">
        <w:rPr>
          <w:rFonts w:ascii="Baskerville Old Face" w:hAnsi="Baskerville Old Face"/>
          <w:sz w:val="28"/>
        </w:rPr>
        <w:t xml:space="preserve">. Many constipated cats respond to dietary supplementation with one of these products. Dietary fiber is preferable because it is well tolerated, more effective, and more physiologic than other laxatives. Commercial fiber-supplemented diets are available, or the pet owner may add </w:t>
      </w:r>
      <w:proofErr w:type="spellStart"/>
      <w:r w:rsidRPr="00E401DD">
        <w:rPr>
          <w:rFonts w:ascii="Baskerville Old Face" w:hAnsi="Baskerville Old Face"/>
          <w:sz w:val="28"/>
        </w:rPr>
        <w:t>psyllium</w:t>
      </w:r>
      <w:proofErr w:type="spellEnd"/>
      <w:r w:rsidRPr="00E401DD">
        <w:rPr>
          <w:rFonts w:ascii="Baskerville Old Face" w:hAnsi="Baskerville Old Face"/>
          <w:sz w:val="28"/>
        </w:rPr>
        <w:t xml:space="preserve"> (1–4 tsp/meal), wheat bran (1–2 </w:t>
      </w:r>
      <w:proofErr w:type="spellStart"/>
      <w:r w:rsidRPr="00E401DD">
        <w:rPr>
          <w:rFonts w:ascii="Baskerville Old Face" w:hAnsi="Baskerville Old Face"/>
          <w:sz w:val="28"/>
        </w:rPr>
        <w:t>tbsp</w:t>
      </w:r>
      <w:proofErr w:type="spellEnd"/>
      <w:r w:rsidRPr="00E401DD">
        <w:rPr>
          <w:rFonts w:ascii="Baskerville Old Face" w:hAnsi="Baskerville Old Face"/>
          <w:sz w:val="28"/>
        </w:rPr>
        <w:t xml:space="preserve">/meal), or pumpkin (1–4 </w:t>
      </w:r>
      <w:proofErr w:type="spellStart"/>
      <w:r w:rsidRPr="00E401DD">
        <w:rPr>
          <w:rFonts w:ascii="Baskerville Old Face" w:hAnsi="Baskerville Old Face"/>
          <w:sz w:val="28"/>
        </w:rPr>
        <w:t>tbsp</w:t>
      </w:r>
      <w:proofErr w:type="spellEnd"/>
      <w:r w:rsidRPr="00E401DD">
        <w:rPr>
          <w:rFonts w:ascii="Baskerville Old Face" w:hAnsi="Baskerville Old Face"/>
          <w:sz w:val="28"/>
        </w:rPr>
        <w:t>/meal) to canned food. Animals should be well hydrated before starting fiber supplementation to minimize the potential for impaction of fiber in the constipated colon.</w:t>
      </w:r>
    </w:p>
    <w:p w:rsidR="00E401DD" w:rsidRDefault="00E401DD" w:rsidP="00E401DD">
      <w:pPr>
        <w:pStyle w:val="ListParagraph"/>
        <w:rPr>
          <w:rFonts w:ascii="Baskerville Old Face" w:hAnsi="Baskerville Old Face"/>
          <w:sz w:val="28"/>
        </w:rPr>
      </w:pPr>
      <w:bookmarkStart w:id="1" w:name="v3266390"/>
      <w:bookmarkEnd w:id="1"/>
    </w:p>
    <w:p w:rsidR="00E401DD" w:rsidRPr="00E401DD" w:rsidRDefault="00E401DD" w:rsidP="00E401DD">
      <w:pPr>
        <w:pStyle w:val="ListParagraph"/>
        <w:numPr>
          <w:ilvl w:val="0"/>
          <w:numId w:val="1"/>
        </w:numPr>
        <w:rPr>
          <w:rFonts w:ascii="Baskerville Old Face" w:hAnsi="Baskerville Old Face"/>
          <w:sz w:val="28"/>
        </w:rPr>
      </w:pPr>
      <w:r w:rsidRPr="00E401DD">
        <w:rPr>
          <w:rFonts w:ascii="Baskerville Old Face" w:hAnsi="Baskerville Old Face"/>
          <w:b/>
          <w:sz w:val="28"/>
        </w:rPr>
        <w:t>Emollient laxatives</w:t>
      </w:r>
      <w:r w:rsidRPr="00E401DD">
        <w:rPr>
          <w:rFonts w:ascii="Baskerville Old Face" w:hAnsi="Baskerville Old Face"/>
          <w:sz w:val="28"/>
        </w:rPr>
        <w:t xml:space="preserve"> are anionic detergents that </w:t>
      </w:r>
      <w:r w:rsidRPr="00E401DD">
        <w:rPr>
          <w:rFonts w:ascii="Baskerville Old Face" w:hAnsi="Baskerville Old Face"/>
          <w:i/>
          <w:sz w:val="28"/>
        </w:rPr>
        <w:t xml:space="preserve">increase the miscibility of water and lipids in </w:t>
      </w:r>
      <w:proofErr w:type="spellStart"/>
      <w:r w:rsidRPr="00E401DD">
        <w:rPr>
          <w:rFonts w:ascii="Baskerville Old Face" w:hAnsi="Baskerville Old Face"/>
          <w:i/>
          <w:sz w:val="28"/>
        </w:rPr>
        <w:t>digesta</w:t>
      </w:r>
      <w:proofErr w:type="spellEnd"/>
      <w:r w:rsidRPr="00E401DD">
        <w:rPr>
          <w:rFonts w:ascii="Baskerville Old Face" w:hAnsi="Baskerville Old Face"/>
          <w:i/>
          <w:sz w:val="28"/>
        </w:rPr>
        <w:t>, thereby enhancing lipid absorption and impairing water absorption</w:t>
      </w:r>
      <w:r w:rsidRPr="00E401DD">
        <w:rPr>
          <w:rFonts w:ascii="Baskerville Old Face" w:hAnsi="Baskerville Old Face"/>
          <w:sz w:val="28"/>
        </w:rPr>
        <w:t xml:space="preserve">. DSS and </w:t>
      </w:r>
      <w:proofErr w:type="spellStart"/>
      <w:r w:rsidRPr="00E401DD">
        <w:rPr>
          <w:rFonts w:ascii="Baskerville Old Face" w:hAnsi="Baskerville Old Face"/>
          <w:sz w:val="28"/>
        </w:rPr>
        <w:t>disoctyl</w:t>
      </w:r>
      <w:proofErr w:type="spellEnd"/>
      <w:r w:rsidRPr="00E401DD">
        <w:rPr>
          <w:rFonts w:ascii="Baskerville Old Face" w:hAnsi="Baskerville Old Face"/>
          <w:sz w:val="28"/>
        </w:rPr>
        <w:t xml:space="preserve"> calcium </w:t>
      </w:r>
      <w:proofErr w:type="spellStart"/>
      <w:r w:rsidRPr="00E401DD">
        <w:rPr>
          <w:rFonts w:ascii="Baskerville Old Face" w:hAnsi="Baskerville Old Face"/>
          <w:sz w:val="28"/>
        </w:rPr>
        <w:t>sulfosuccinate</w:t>
      </w:r>
      <w:proofErr w:type="spellEnd"/>
      <w:r w:rsidRPr="00E401DD">
        <w:rPr>
          <w:rFonts w:ascii="Baskerville Old Face" w:hAnsi="Baskerville Old Face"/>
          <w:sz w:val="28"/>
        </w:rPr>
        <w:t xml:space="preserve"> are emollient laxatives available in oral and enema form. Docusate sodium (cats: 50-mg capsule, </w:t>
      </w:r>
      <w:proofErr w:type="spellStart"/>
      <w:proofErr w:type="gramStart"/>
      <w:r w:rsidRPr="00E401DD">
        <w:rPr>
          <w:rFonts w:ascii="Baskerville Old Face" w:hAnsi="Baskerville Old Face"/>
          <w:sz w:val="28"/>
        </w:rPr>
        <w:t>sid</w:t>
      </w:r>
      <w:proofErr w:type="spellEnd"/>
      <w:proofErr w:type="gramEnd"/>
      <w:r w:rsidRPr="00E401DD">
        <w:rPr>
          <w:rFonts w:ascii="Baskerville Old Face" w:hAnsi="Baskerville Old Face"/>
          <w:sz w:val="28"/>
        </w:rPr>
        <w:t>; dogs: 50-mg capsule, 1–4/day) and docusate calcium (cats: 50-mg capsule, 1–2/day; dogs: 50-mg capsule, 2–3/day) are other examples of emollient laxatives.</w:t>
      </w:r>
    </w:p>
    <w:p w:rsidR="00E401DD" w:rsidRDefault="00E401DD" w:rsidP="00E401DD">
      <w:pPr>
        <w:pStyle w:val="ListParagraph"/>
        <w:rPr>
          <w:rFonts w:ascii="Baskerville Old Face" w:hAnsi="Baskerville Old Face"/>
          <w:sz w:val="28"/>
        </w:rPr>
      </w:pPr>
      <w:bookmarkStart w:id="2" w:name="v3266391"/>
      <w:bookmarkEnd w:id="2"/>
    </w:p>
    <w:p w:rsidR="00E401DD" w:rsidRPr="00E401DD" w:rsidRDefault="00E401DD" w:rsidP="00E401DD">
      <w:pPr>
        <w:pStyle w:val="ListParagraph"/>
        <w:numPr>
          <w:ilvl w:val="0"/>
          <w:numId w:val="1"/>
        </w:numPr>
        <w:rPr>
          <w:rFonts w:ascii="Baskerville Old Face" w:hAnsi="Baskerville Old Face"/>
          <w:sz w:val="28"/>
        </w:rPr>
      </w:pPr>
      <w:r w:rsidRPr="00E401DD">
        <w:rPr>
          <w:rFonts w:ascii="Baskerville Old Face" w:hAnsi="Baskerville Old Face"/>
          <w:sz w:val="28"/>
        </w:rPr>
        <w:t xml:space="preserve">Mineral oil and white petroleum are </w:t>
      </w:r>
      <w:r w:rsidRPr="00E401DD">
        <w:rPr>
          <w:rFonts w:ascii="Baskerville Old Face" w:hAnsi="Baskerville Old Face"/>
          <w:b/>
          <w:sz w:val="28"/>
        </w:rPr>
        <w:t>lubricant laxatives</w:t>
      </w:r>
      <w:r w:rsidRPr="00E401DD">
        <w:rPr>
          <w:rFonts w:ascii="Baskerville Old Face" w:hAnsi="Baskerville Old Face"/>
          <w:sz w:val="28"/>
        </w:rPr>
        <w:t xml:space="preserve"> that </w:t>
      </w:r>
      <w:r w:rsidRPr="00E401DD">
        <w:rPr>
          <w:rFonts w:ascii="Baskerville Old Face" w:hAnsi="Baskerville Old Face"/>
          <w:i/>
          <w:sz w:val="28"/>
        </w:rPr>
        <w:t>impede colonic water absorption and permit greater ease of fecal passage</w:t>
      </w:r>
      <w:r w:rsidRPr="00E401DD">
        <w:rPr>
          <w:rFonts w:ascii="Baskerville Old Face" w:hAnsi="Baskerville Old Face"/>
          <w:sz w:val="28"/>
        </w:rPr>
        <w:t>. These effects are moderate, and lubricant laxatives are beneficial only in mild cases of constipation. Mineral oil use should be limited to rectal administration because of the risk of aspiration pneumonia with oral administration.</w:t>
      </w:r>
    </w:p>
    <w:p w:rsidR="00E401DD" w:rsidRDefault="00E401DD" w:rsidP="00E401DD">
      <w:pPr>
        <w:pStyle w:val="ListParagraph"/>
        <w:rPr>
          <w:rFonts w:ascii="Baskerville Old Face" w:hAnsi="Baskerville Old Face"/>
          <w:sz w:val="28"/>
        </w:rPr>
      </w:pPr>
      <w:bookmarkStart w:id="3" w:name="v3266392"/>
      <w:bookmarkEnd w:id="3"/>
    </w:p>
    <w:p w:rsidR="00E401DD" w:rsidRPr="00E401DD" w:rsidRDefault="00E401DD" w:rsidP="00E401DD">
      <w:pPr>
        <w:pStyle w:val="ListParagraph"/>
        <w:numPr>
          <w:ilvl w:val="0"/>
          <w:numId w:val="1"/>
        </w:numPr>
        <w:rPr>
          <w:rFonts w:ascii="Baskerville Old Face" w:hAnsi="Baskerville Old Face"/>
          <w:sz w:val="28"/>
        </w:rPr>
      </w:pPr>
      <w:r w:rsidRPr="00E401DD">
        <w:rPr>
          <w:rFonts w:ascii="Baskerville Old Face" w:hAnsi="Baskerville Old Face"/>
          <w:b/>
          <w:sz w:val="28"/>
        </w:rPr>
        <w:t>Hyperosmotic laxatives</w:t>
      </w:r>
      <w:r w:rsidRPr="00E401DD">
        <w:rPr>
          <w:rFonts w:ascii="Baskerville Old Face" w:hAnsi="Baskerville Old Face"/>
          <w:sz w:val="28"/>
        </w:rPr>
        <w:t xml:space="preserve"> consist of poorly absorbed polysaccharides (</w:t>
      </w:r>
      <w:proofErr w:type="spellStart"/>
      <w:r w:rsidRPr="00E401DD">
        <w:rPr>
          <w:rFonts w:ascii="Baskerville Old Face" w:hAnsi="Baskerville Old Face"/>
          <w:sz w:val="28"/>
        </w:rPr>
        <w:t>eg</w:t>
      </w:r>
      <w:proofErr w:type="spellEnd"/>
      <w:r w:rsidRPr="00E401DD">
        <w:rPr>
          <w:rFonts w:ascii="Baskerville Old Face" w:hAnsi="Baskerville Old Face"/>
          <w:sz w:val="28"/>
        </w:rPr>
        <w:t>, lactulose, 0.5 mL/kg, PO, bid-</w:t>
      </w:r>
      <w:proofErr w:type="spellStart"/>
      <w:r w:rsidRPr="00E401DD">
        <w:rPr>
          <w:rFonts w:ascii="Baskerville Old Face" w:hAnsi="Baskerville Old Face"/>
          <w:sz w:val="28"/>
        </w:rPr>
        <w:t>tid</w:t>
      </w:r>
      <w:proofErr w:type="spellEnd"/>
      <w:r w:rsidRPr="00E401DD">
        <w:rPr>
          <w:rFonts w:ascii="Baskerville Old Face" w:hAnsi="Baskerville Old Face"/>
          <w:sz w:val="28"/>
        </w:rPr>
        <w:t>), magnesium salts (</w:t>
      </w:r>
      <w:proofErr w:type="spellStart"/>
      <w:r w:rsidRPr="00E401DD">
        <w:rPr>
          <w:rFonts w:ascii="Baskerville Old Face" w:hAnsi="Baskerville Old Face"/>
          <w:sz w:val="28"/>
        </w:rPr>
        <w:t>eg</w:t>
      </w:r>
      <w:proofErr w:type="spellEnd"/>
      <w:r w:rsidRPr="00E401DD">
        <w:rPr>
          <w:rFonts w:ascii="Baskerville Old Face" w:hAnsi="Baskerville Old Face"/>
          <w:sz w:val="28"/>
        </w:rPr>
        <w:t xml:space="preserve">, magnesium citrate, magnesium hydroxide, magnesium sulfate), and the polyethylene glycols. </w:t>
      </w:r>
      <w:r w:rsidRPr="00E401DD">
        <w:rPr>
          <w:rFonts w:ascii="Baskerville Old Face" w:hAnsi="Baskerville Old Face"/>
          <w:sz w:val="28"/>
        </w:rPr>
        <w:lastRenderedPageBreak/>
        <w:t xml:space="preserve">Lactulose is the most effective agent of this group. The organic acids produced from lactulose fermentation </w:t>
      </w:r>
      <w:r w:rsidRPr="00E401DD">
        <w:rPr>
          <w:rFonts w:ascii="Baskerville Old Face" w:hAnsi="Baskerville Old Face"/>
          <w:i/>
          <w:sz w:val="28"/>
        </w:rPr>
        <w:t xml:space="preserve">stimulate colonic fluid secretion and propulsive motility. </w:t>
      </w:r>
      <w:r w:rsidRPr="00E401DD">
        <w:rPr>
          <w:rFonts w:ascii="Baskerville Old Face" w:hAnsi="Baskerville Old Face"/>
          <w:sz w:val="28"/>
        </w:rPr>
        <w:t xml:space="preserve">Lactulose </w:t>
      </w:r>
      <w:proofErr w:type="spellStart"/>
      <w:r w:rsidRPr="00E401DD">
        <w:rPr>
          <w:rFonts w:ascii="Baskerville Old Face" w:hAnsi="Baskerville Old Face"/>
          <w:sz w:val="28"/>
        </w:rPr>
        <w:t>osmotically</w:t>
      </w:r>
      <w:proofErr w:type="spellEnd"/>
      <w:r w:rsidRPr="00E401DD">
        <w:rPr>
          <w:rFonts w:ascii="Baskerville Old Face" w:hAnsi="Baskerville Old Face"/>
          <w:sz w:val="28"/>
        </w:rPr>
        <w:t xml:space="preserve"> retains water in the bowel to soften fecal material. It is also useful in management of hepatic encephalopathy because it decreases luminal pH, reduces the bacterial production of ammonia, and favors the formation of ammonium ions that are poorly absorbed. Stimulant laxative products (</w:t>
      </w:r>
      <w:proofErr w:type="spellStart"/>
      <w:r w:rsidRPr="00E401DD">
        <w:rPr>
          <w:rFonts w:ascii="Baskerville Old Face" w:hAnsi="Baskerville Old Face"/>
          <w:sz w:val="28"/>
        </w:rPr>
        <w:t>eg</w:t>
      </w:r>
      <w:proofErr w:type="spellEnd"/>
      <w:r w:rsidRPr="00E401DD">
        <w:rPr>
          <w:rFonts w:ascii="Baskerville Old Face" w:hAnsi="Baskerville Old Face"/>
          <w:sz w:val="28"/>
        </w:rPr>
        <w:t xml:space="preserve">, </w:t>
      </w:r>
      <w:proofErr w:type="spellStart"/>
      <w:r w:rsidRPr="00E401DD">
        <w:rPr>
          <w:rFonts w:ascii="Baskerville Old Face" w:hAnsi="Baskerville Old Face"/>
          <w:sz w:val="28"/>
        </w:rPr>
        <w:t>bisacodyl</w:t>
      </w:r>
      <w:proofErr w:type="spellEnd"/>
      <w:r w:rsidRPr="00E401DD">
        <w:rPr>
          <w:rFonts w:ascii="Baskerville Old Face" w:hAnsi="Baskerville Old Face"/>
          <w:sz w:val="28"/>
        </w:rPr>
        <w:t xml:space="preserve"> [cats and small dogs: 5 mg; medium-sized dogs: 10 mg; large dogs: 15–20 mg]) increase the propulsive activity of the bowel. They are contraindicated in the presence of bowel obstruction.</w:t>
      </w:r>
    </w:p>
    <w:p w:rsidR="00BC7B9D" w:rsidRPr="00E401DD" w:rsidRDefault="00BC7B9D" w:rsidP="00E401DD">
      <w:pPr>
        <w:rPr>
          <w:sz w:val="28"/>
        </w:rPr>
      </w:pPr>
    </w:p>
    <w:sectPr w:rsidR="00BC7B9D" w:rsidRPr="00E40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E3BF9"/>
    <w:multiLevelType w:val="hybridMultilevel"/>
    <w:tmpl w:val="93B2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DD"/>
    <w:rsid w:val="00BC7B9D"/>
    <w:rsid w:val="00E40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2014-11-05T14:48:00Z</dcterms:created>
  <dcterms:modified xsi:type="dcterms:W3CDTF">2014-11-05T14:52:00Z</dcterms:modified>
</cp:coreProperties>
</file>