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7F3" w:rsidRPr="001964AB" w:rsidRDefault="00AE77F3" w:rsidP="00AE77F3">
      <w:pPr>
        <w:shd w:val="clear" w:color="auto" w:fill="FFFFFF"/>
        <w:spacing w:after="0" w:line="240" w:lineRule="auto"/>
        <w:rPr>
          <w:rFonts w:ascii="Times New Roman" w:eastAsia="Times New Roman" w:hAnsi="Times New Roman" w:cs="Times New Roman"/>
          <w:b/>
          <w:i/>
          <w:iCs/>
          <w:color w:val="000000"/>
          <w:sz w:val="28"/>
          <w:szCs w:val="28"/>
          <w:u w:val="single"/>
          <w:lang w:eastAsia="en-TT"/>
        </w:rPr>
      </w:pPr>
      <w:r w:rsidRPr="001964AB">
        <w:rPr>
          <w:rFonts w:ascii="Times New Roman" w:eastAsia="Times New Roman" w:hAnsi="Times New Roman" w:cs="Times New Roman"/>
          <w:b/>
          <w:i/>
          <w:iCs/>
          <w:color w:val="000000"/>
          <w:sz w:val="28"/>
          <w:szCs w:val="28"/>
          <w:u w:val="single"/>
          <w:lang w:eastAsia="en-TT"/>
        </w:rPr>
        <w:t>Types of Fluids</w:t>
      </w:r>
    </w:p>
    <w:p w:rsidR="00AE77F3" w:rsidRPr="001964AB" w:rsidRDefault="00AE77F3" w:rsidP="00AE77F3">
      <w:pPr>
        <w:shd w:val="clear" w:color="auto" w:fill="FFFFFF"/>
        <w:spacing w:after="0" w:line="240" w:lineRule="auto"/>
        <w:rPr>
          <w:rFonts w:ascii="Times New Roman" w:eastAsia="Times New Roman" w:hAnsi="Times New Roman" w:cs="Times New Roman"/>
          <w:i/>
          <w:iCs/>
          <w:color w:val="000000"/>
          <w:sz w:val="24"/>
          <w:szCs w:val="24"/>
          <w:lang w:eastAsia="en-TT"/>
        </w:rPr>
      </w:pPr>
    </w:p>
    <w:p w:rsidR="00AE77F3" w:rsidRPr="001964AB" w:rsidRDefault="001964AB" w:rsidP="001964AB">
      <w:pPr>
        <w:shd w:val="clear" w:color="auto" w:fill="FFFFFF"/>
        <w:spacing w:after="0" w:line="240" w:lineRule="auto"/>
        <w:rPr>
          <w:rFonts w:ascii="Times New Roman" w:eastAsia="Times New Roman" w:hAnsi="Times New Roman" w:cs="Times New Roman"/>
          <w:iCs/>
          <w:color w:val="000000"/>
          <w:sz w:val="24"/>
          <w:szCs w:val="24"/>
          <w:lang w:eastAsia="en-TT"/>
        </w:rPr>
      </w:pPr>
      <w:r w:rsidRPr="001964AB">
        <w:rPr>
          <w:rFonts w:ascii="Times New Roman" w:eastAsia="Times New Roman" w:hAnsi="Times New Roman" w:cs="Times New Roman"/>
          <w:b/>
          <w:i/>
          <w:iCs/>
          <w:color w:val="000000"/>
          <w:sz w:val="24"/>
          <w:szCs w:val="24"/>
          <w:lang w:eastAsia="en-TT"/>
        </w:rPr>
        <w:t xml:space="preserve">1) </w:t>
      </w:r>
      <w:r w:rsidR="00AE77F3" w:rsidRPr="001964AB">
        <w:rPr>
          <w:rFonts w:ascii="Times New Roman" w:eastAsia="Times New Roman" w:hAnsi="Times New Roman" w:cs="Times New Roman"/>
          <w:b/>
          <w:i/>
          <w:iCs/>
          <w:color w:val="000000"/>
          <w:sz w:val="24"/>
          <w:szCs w:val="24"/>
          <w:lang w:eastAsia="en-TT"/>
        </w:rPr>
        <w:t>Crystalloids</w:t>
      </w:r>
      <w:r w:rsidRPr="001964AB">
        <w:rPr>
          <w:rFonts w:ascii="Times New Roman" w:eastAsia="Times New Roman" w:hAnsi="Times New Roman" w:cs="Times New Roman"/>
          <w:i/>
          <w:iCs/>
          <w:color w:val="000000"/>
          <w:sz w:val="24"/>
          <w:szCs w:val="24"/>
          <w:lang w:eastAsia="en-TT"/>
        </w:rPr>
        <w:t xml:space="preserve">- </w:t>
      </w:r>
      <w:r w:rsidRPr="001964AB">
        <w:rPr>
          <w:rFonts w:ascii="Times New Roman" w:eastAsia="Times New Roman" w:hAnsi="Times New Roman" w:cs="Times New Roman"/>
          <w:iCs/>
          <w:color w:val="000000"/>
          <w:sz w:val="24"/>
          <w:szCs w:val="24"/>
          <w:lang w:eastAsia="en-TT"/>
        </w:rPr>
        <w:t>are</w:t>
      </w:r>
      <w:r w:rsidR="00AE77F3" w:rsidRPr="001964AB">
        <w:rPr>
          <w:rFonts w:ascii="Times New Roman" w:eastAsia="Times New Roman" w:hAnsi="Times New Roman" w:cs="Times New Roman"/>
          <w:iCs/>
          <w:color w:val="000000"/>
          <w:sz w:val="24"/>
          <w:szCs w:val="24"/>
          <w:lang w:eastAsia="en-TT"/>
        </w:rPr>
        <w:t xml:space="preserve"> able to enter all body compartments.</w:t>
      </w:r>
      <w:r w:rsidR="00AE77F3" w:rsidRPr="001964AB">
        <w:rPr>
          <w:rFonts w:ascii="Times New Roman" w:eastAsia="Times New Roman" w:hAnsi="Times New Roman" w:cs="Times New Roman"/>
          <w:iCs/>
          <w:color w:val="000000"/>
          <w:sz w:val="24"/>
          <w:szCs w:val="24"/>
          <w:lang w:eastAsia="en-TT"/>
        </w:rPr>
        <w:t xml:space="preserve"> They</w:t>
      </w:r>
      <w:r w:rsidR="00AE77F3" w:rsidRPr="001964AB">
        <w:rPr>
          <w:rFonts w:ascii="Times New Roman" w:eastAsia="Times New Roman" w:hAnsi="Times New Roman" w:cs="Times New Roman"/>
          <w:iCs/>
          <w:color w:val="000000"/>
          <w:sz w:val="24"/>
          <w:szCs w:val="24"/>
          <w:lang w:eastAsia="en-TT"/>
        </w:rPr>
        <w:t xml:space="preserve"> are easily mixed and dissolve in a solution. The solutes may be electrolytes or nonelectrolytes (dextrose) which are small molecules that flow across the semipermeable membrane, allowing transfer from bloodstream into cells and body tissues. This may increase the fluid volume in both interstitial and intravascular spaces. There are 3 types of crystalloids: Isotonic, Hypotonic, and </w:t>
      </w:r>
    </w:p>
    <w:p w:rsidR="00AE77F3" w:rsidRPr="001964AB" w:rsidRDefault="00AE77F3" w:rsidP="00AE77F3">
      <w:pPr>
        <w:shd w:val="clear" w:color="auto" w:fill="FFFFFF"/>
        <w:spacing w:after="0" w:line="240" w:lineRule="auto"/>
        <w:rPr>
          <w:rFonts w:ascii="Times New Roman" w:eastAsia="Times New Roman" w:hAnsi="Times New Roman" w:cs="Times New Roman"/>
          <w:iCs/>
          <w:color w:val="000000"/>
          <w:sz w:val="24"/>
          <w:szCs w:val="24"/>
          <w:lang w:eastAsia="en-TT"/>
        </w:rPr>
      </w:pPr>
      <w:proofErr w:type="gramStart"/>
      <w:r w:rsidRPr="001964AB">
        <w:rPr>
          <w:rFonts w:ascii="Times New Roman" w:eastAsia="Times New Roman" w:hAnsi="Times New Roman" w:cs="Times New Roman"/>
          <w:iCs/>
          <w:color w:val="000000"/>
          <w:sz w:val="24"/>
          <w:szCs w:val="24"/>
          <w:lang w:eastAsia="en-TT"/>
        </w:rPr>
        <w:t>Hypertonic.</w:t>
      </w:r>
      <w:proofErr w:type="gramEnd"/>
    </w:p>
    <w:p w:rsidR="00AE77F3" w:rsidRPr="001964AB" w:rsidRDefault="00AE77F3" w:rsidP="00AE77F3">
      <w:pPr>
        <w:shd w:val="clear" w:color="auto" w:fill="FFFFFF"/>
        <w:spacing w:after="0" w:line="240" w:lineRule="auto"/>
        <w:rPr>
          <w:rFonts w:ascii="Times New Roman" w:eastAsia="Times New Roman" w:hAnsi="Times New Roman" w:cs="Times New Roman"/>
          <w:iCs/>
          <w:color w:val="000000"/>
          <w:sz w:val="24"/>
          <w:szCs w:val="24"/>
          <w:lang w:eastAsia="en-TT"/>
        </w:rPr>
      </w:pPr>
    </w:p>
    <w:p w:rsidR="00AE77F3" w:rsidRPr="001964AB" w:rsidRDefault="00AE77F3" w:rsidP="00AE77F3">
      <w:pPr>
        <w:shd w:val="clear" w:color="auto" w:fill="FFFFFF"/>
        <w:spacing w:after="0" w:line="240" w:lineRule="auto"/>
        <w:rPr>
          <w:rFonts w:ascii="Times New Roman" w:eastAsia="Times New Roman" w:hAnsi="Times New Roman" w:cs="Times New Roman"/>
          <w:iCs/>
          <w:color w:val="000000"/>
          <w:sz w:val="24"/>
          <w:szCs w:val="24"/>
          <w:lang w:eastAsia="en-TT"/>
        </w:rPr>
      </w:pPr>
      <w:r w:rsidRPr="001964AB">
        <w:rPr>
          <w:rFonts w:ascii="Times New Roman" w:eastAsia="Times New Roman" w:hAnsi="Times New Roman" w:cs="Times New Roman"/>
          <w:b/>
          <w:iCs/>
          <w:color w:val="000000"/>
          <w:sz w:val="24"/>
          <w:szCs w:val="24"/>
          <w:lang w:eastAsia="en-TT"/>
        </w:rPr>
        <w:t>2)</w:t>
      </w:r>
      <w:r w:rsidR="001964AB" w:rsidRPr="001964AB">
        <w:rPr>
          <w:rFonts w:ascii="Times New Roman" w:eastAsia="Times New Roman" w:hAnsi="Times New Roman" w:cs="Times New Roman"/>
          <w:iCs/>
          <w:color w:val="000000"/>
          <w:sz w:val="24"/>
          <w:szCs w:val="24"/>
          <w:lang w:eastAsia="en-TT"/>
        </w:rPr>
        <w:t xml:space="preserve"> </w:t>
      </w:r>
      <w:r w:rsidRPr="001964AB">
        <w:rPr>
          <w:rFonts w:ascii="Times New Roman" w:eastAsia="Times New Roman" w:hAnsi="Times New Roman" w:cs="Times New Roman"/>
          <w:b/>
          <w:i/>
          <w:iCs/>
          <w:color w:val="000000"/>
          <w:sz w:val="24"/>
          <w:szCs w:val="24"/>
          <w:lang w:eastAsia="en-TT"/>
        </w:rPr>
        <w:t>Colloids</w:t>
      </w:r>
      <w:r w:rsidRPr="001964AB">
        <w:rPr>
          <w:rFonts w:ascii="Times New Roman" w:eastAsia="Times New Roman" w:hAnsi="Times New Roman" w:cs="Times New Roman"/>
          <w:iCs/>
          <w:color w:val="000000"/>
          <w:sz w:val="24"/>
          <w:szCs w:val="24"/>
          <w:lang w:eastAsia="en-TT"/>
        </w:rPr>
        <w:t xml:space="preserve">- </w:t>
      </w:r>
      <w:r w:rsidRPr="001964AB">
        <w:rPr>
          <w:rFonts w:ascii="Times New Roman" w:eastAsia="Times New Roman" w:hAnsi="Times New Roman" w:cs="Times New Roman"/>
          <w:iCs/>
          <w:color w:val="000000"/>
          <w:sz w:val="24"/>
          <w:szCs w:val="24"/>
          <w:lang w:eastAsia="en-TT"/>
        </w:rPr>
        <w:t>are restricted to the plasma compartment.</w:t>
      </w:r>
      <w:r w:rsidRPr="001964AB">
        <w:rPr>
          <w:rFonts w:ascii="Times New Roman" w:hAnsi="Times New Roman" w:cs="Times New Roman"/>
          <w:sz w:val="24"/>
          <w:szCs w:val="24"/>
        </w:rPr>
        <w:t xml:space="preserve"> </w:t>
      </w:r>
      <w:r w:rsidRPr="001964AB">
        <w:rPr>
          <w:rFonts w:ascii="Times New Roman" w:eastAsia="Times New Roman" w:hAnsi="Times New Roman" w:cs="Times New Roman"/>
          <w:iCs/>
          <w:color w:val="000000"/>
          <w:sz w:val="24"/>
          <w:szCs w:val="24"/>
          <w:lang w:eastAsia="en-TT"/>
        </w:rPr>
        <w:t xml:space="preserve">Contain large molecules that do not pass through semipermeable membranes so that when infused, they remain in the vascular system to expand the intravascular volume (draws fluid from extravascular spaces by oncotic pressure) - "Volume Expanders". Work like hypertonic crystalloids but don't require as much volume; last longer than crystalloids. Used for </w:t>
      </w:r>
      <w:proofErr w:type="spellStart"/>
      <w:r w:rsidRPr="001964AB">
        <w:rPr>
          <w:rFonts w:ascii="Times New Roman" w:eastAsia="Times New Roman" w:hAnsi="Times New Roman" w:cs="Times New Roman"/>
          <w:iCs/>
          <w:color w:val="000000"/>
          <w:sz w:val="24"/>
          <w:szCs w:val="24"/>
          <w:lang w:eastAsia="en-TT"/>
        </w:rPr>
        <w:t>hypoproteinemia</w:t>
      </w:r>
      <w:proofErr w:type="spellEnd"/>
      <w:r w:rsidRPr="001964AB">
        <w:rPr>
          <w:rFonts w:ascii="Times New Roman" w:eastAsia="Times New Roman" w:hAnsi="Times New Roman" w:cs="Times New Roman"/>
          <w:iCs/>
          <w:color w:val="000000"/>
          <w:sz w:val="24"/>
          <w:szCs w:val="24"/>
          <w:lang w:eastAsia="en-TT"/>
        </w:rPr>
        <w:t xml:space="preserve">, malnourished </w:t>
      </w:r>
    </w:p>
    <w:p w:rsidR="00AE77F3" w:rsidRPr="001964AB" w:rsidRDefault="00AE77F3" w:rsidP="00AE77F3">
      <w:pPr>
        <w:shd w:val="clear" w:color="auto" w:fill="FFFFFF"/>
        <w:spacing w:after="0" w:line="240" w:lineRule="auto"/>
        <w:rPr>
          <w:rFonts w:ascii="Times New Roman" w:eastAsia="Times New Roman" w:hAnsi="Times New Roman" w:cs="Times New Roman"/>
          <w:iCs/>
          <w:color w:val="000000"/>
          <w:sz w:val="24"/>
          <w:szCs w:val="24"/>
          <w:lang w:eastAsia="en-TT"/>
        </w:rPr>
      </w:pPr>
      <w:proofErr w:type="gramStart"/>
      <w:r w:rsidRPr="001964AB">
        <w:rPr>
          <w:rFonts w:ascii="Times New Roman" w:eastAsia="Times New Roman" w:hAnsi="Times New Roman" w:cs="Times New Roman"/>
          <w:iCs/>
          <w:color w:val="000000"/>
          <w:sz w:val="24"/>
          <w:szCs w:val="24"/>
          <w:lang w:eastAsia="en-TT"/>
        </w:rPr>
        <w:t>states</w:t>
      </w:r>
      <w:proofErr w:type="gramEnd"/>
      <w:r w:rsidRPr="001964AB">
        <w:rPr>
          <w:rFonts w:ascii="Times New Roman" w:eastAsia="Times New Roman" w:hAnsi="Times New Roman" w:cs="Times New Roman"/>
          <w:iCs/>
          <w:color w:val="000000"/>
          <w:sz w:val="24"/>
          <w:szCs w:val="24"/>
          <w:lang w:eastAsia="en-TT"/>
        </w:rPr>
        <w:t xml:space="preserve">, </w:t>
      </w:r>
      <w:proofErr w:type="spellStart"/>
      <w:r w:rsidRPr="001964AB">
        <w:rPr>
          <w:rFonts w:ascii="Times New Roman" w:eastAsia="Times New Roman" w:hAnsi="Times New Roman" w:cs="Times New Roman"/>
          <w:iCs/>
          <w:color w:val="000000"/>
          <w:sz w:val="24"/>
          <w:szCs w:val="24"/>
          <w:lang w:eastAsia="en-TT"/>
        </w:rPr>
        <w:t>pts</w:t>
      </w:r>
      <w:proofErr w:type="spellEnd"/>
      <w:r w:rsidRPr="001964AB">
        <w:rPr>
          <w:rFonts w:ascii="Times New Roman" w:eastAsia="Times New Roman" w:hAnsi="Times New Roman" w:cs="Times New Roman"/>
          <w:iCs/>
          <w:color w:val="000000"/>
          <w:sz w:val="24"/>
          <w:szCs w:val="24"/>
          <w:lang w:eastAsia="en-TT"/>
        </w:rPr>
        <w:t xml:space="preserve"> who need plasma volume expansion but can't tolerate the large infusions of crystalloids</w:t>
      </w:r>
    </w:p>
    <w:p w:rsidR="00AE77F3" w:rsidRPr="001964AB" w:rsidRDefault="00AE77F3" w:rsidP="00AE77F3">
      <w:pPr>
        <w:shd w:val="clear" w:color="auto" w:fill="FFFFFF"/>
        <w:spacing w:after="0" w:line="240" w:lineRule="auto"/>
        <w:rPr>
          <w:rFonts w:ascii="Times New Roman" w:eastAsia="Times New Roman" w:hAnsi="Times New Roman" w:cs="Times New Roman"/>
          <w:i/>
          <w:iCs/>
          <w:color w:val="000000"/>
          <w:sz w:val="24"/>
          <w:szCs w:val="24"/>
          <w:lang w:eastAsia="en-TT"/>
        </w:rPr>
      </w:pPr>
    </w:p>
    <w:p w:rsidR="00AE77F3" w:rsidRPr="00AE77F3" w:rsidRDefault="00AE77F3" w:rsidP="00AE77F3">
      <w:pPr>
        <w:shd w:val="clear" w:color="auto" w:fill="FFFFFF"/>
        <w:spacing w:after="0" w:line="240" w:lineRule="auto"/>
        <w:rPr>
          <w:rFonts w:ascii="Times New Roman" w:eastAsia="Times New Roman" w:hAnsi="Times New Roman" w:cs="Times New Roman"/>
          <w:color w:val="000000"/>
          <w:sz w:val="24"/>
          <w:szCs w:val="24"/>
          <w:lang w:eastAsia="en-TT"/>
        </w:rPr>
      </w:pPr>
      <w:r w:rsidRPr="001964AB">
        <w:rPr>
          <w:rFonts w:ascii="Times New Roman" w:eastAsia="Times New Roman" w:hAnsi="Times New Roman" w:cs="Times New Roman"/>
          <w:i/>
          <w:iCs/>
          <w:color w:val="000000"/>
          <w:sz w:val="24"/>
          <w:szCs w:val="24"/>
          <w:lang w:eastAsia="en-TT"/>
        </w:rPr>
        <w:t>If there is an electrolyte imbalance present then it may be necessary to add the appropriate electrolyte solution.</w:t>
      </w:r>
      <w:bookmarkStart w:id="0" w:name="_GoBack"/>
      <w:bookmarkEnd w:id="0"/>
    </w:p>
    <w:p w:rsidR="00AE77F3" w:rsidRPr="001964AB" w:rsidRDefault="00AE77F3" w:rsidP="00AE77F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TT"/>
        </w:rPr>
      </w:pPr>
    </w:p>
    <w:p w:rsidR="00AE77F3" w:rsidRPr="001964AB" w:rsidRDefault="00AE77F3" w:rsidP="00AE77F3">
      <w:pPr>
        <w:shd w:val="clear" w:color="auto" w:fill="FFFFFF"/>
        <w:spacing w:before="100" w:beforeAutospacing="1" w:after="100" w:afterAutospacing="1" w:line="240" w:lineRule="auto"/>
        <w:rPr>
          <w:rFonts w:ascii="Times New Roman" w:eastAsia="Times New Roman" w:hAnsi="Times New Roman" w:cs="Times New Roman"/>
          <w:b/>
          <w:i/>
          <w:color w:val="000000"/>
          <w:sz w:val="24"/>
          <w:szCs w:val="24"/>
          <w:u w:val="single"/>
          <w:lang w:eastAsia="en-TT"/>
        </w:rPr>
      </w:pPr>
      <w:r w:rsidRPr="001964AB">
        <w:rPr>
          <w:rFonts w:ascii="Times New Roman" w:eastAsia="Times New Roman" w:hAnsi="Times New Roman" w:cs="Times New Roman"/>
          <w:b/>
          <w:i/>
          <w:color w:val="000000"/>
          <w:sz w:val="24"/>
          <w:szCs w:val="24"/>
          <w:u w:val="single"/>
          <w:lang w:eastAsia="en-TT"/>
        </w:rPr>
        <w:t xml:space="preserve">When to administer </w:t>
      </w:r>
      <w:proofErr w:type="spellStart"/>
      <w:r w:rsidRPr="001964AB">
        <w:rPr>
          <w:rFonts w:ascii="Times New Roman" w:eastAsia="Times New Roman" w:hAnsi="Times New Roman" w:cs="Times New Roman"/>
          <w:b/>
          <w:i/>
          <w:color w:val="000000"/>
          <w:sz w:val="24"/>
          <w:szCs w:val="24"/>
          <w:u w:val="single"/>
          <w:lang w:eastAsia="en-TT"/>
        </w:rPr>
        <w:t>crytalloids</w:t>
      </w:r>
      <w:proofErr w:type="spellEnd"/>
    </w:p>
    <w:p w:rsidR="001964AB" w:rsidRPr="001964AB" w:rsidRDefault="00AE77F3" w:rsidP="00AE77F3">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TT"/>
        </w:rPr>
      </w:pPr>
      <w:r w:rsidRPr="00AE77F3">
        <w:rPr>
          <w:rFonts w:ascii="Times New Roman" w:eastAsia="Times New Roman" w:hAnsi="Times New Roman" w:cs="Times New Roman"/>
          <w:color w:val="000000"/>
          <w:sz w:val="24"/>
          <w:szCs w:val="24"/>
          <w:lang w:eastAsia="en-TT"/>
        </w:rPr>
        <w:t xml:space="preserve">Standard crystalloid </w:t>
      </w:r>
      <w:r w:rsidR="001964AB" w:rsidRPr="001964AB">
        <w:rPr>
          <w:rFonts w:ascii="Times New Roman" w:eastAsia="Times New Roman" w:hAnsi="Times New Roman" w:cs="Times New Roman"/>
          <w:color w:val="000000"/>
          <w:sz w:val="24"/>
          <w:szCs w:val="24"/>
          <w:lang w:eastAsia="en-TT"/>
        </w:rPr>
        <w:t xml:space="preserve">hypovolemic </w:t>
      </w:r>
      <w:r w:rsidRPr="00AE77F3">
        <w:rPr>
          <w:rFonts w:ascii="Times New Roman" w:eastAsia="Times New Roman" w:hAnsi="Times New Roman" w:cs="Times New Roman"/>
          <w:color w:val="000000"/>
          <w:sz w:val="24"/>
          <w:szCs w:val="24"/>
          <w:lang w:eastAsia="en-TT"/>
        </w:rPr>
        <w:t>shock doses are essentially one complete blood volume.</w:t>
      </w:r>
    </w:p>
    <w:p w:rsidR="00AE77F3" w:rsidRPr="00AE77F3" w:rsidRDefault="00AE77F3" w:rsidP="00AE77F3">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TT"/>
        </w:rPr>
      </w:pPr>
      <w:r w:rsidRPr="00AE77F3">
        <w:rPr>
          <w:rFonts w:ascii="Times New Roman" w:eastAsia="Times New Roman" w:hAnsi="Times New Roman" w:cs="Times New Roman"/>
          <w:color w:val="000000"/>
          <w:sz w:val="24"/>
          <w:szCs w:val="24"/>
          <w:lang w:eastAsia="en-TT"/>
        </w:rPr>
        <w:t>Shock rates are 80–90 mL/kg IV in dogs and 50–55 mL/kg IV in cats.</w:t>
      </w:r>
    </w:p>
    <w:p w:rsidR="00AE77F3" w:rsidRPr="00AE77F3" w:rsidRDefault="00AE77F3" w:rsidP="00AE77F3">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TT"/>
        </w:rPr>
      </w:pPr>
      <w:r w:rsidRPr="00AE77F3">
        <w:rPr>
          <w:rFonts w:ascii="Times New Roman" w:eastAsia="Times New Roman" w:hAnsi="Times New Roman" w:cs="Times New Roman"/>
          <w:color w:val="000000"/>
          <w:sz w:val="24"/>
          <w:szCs w:val="24"/>
          <w:lang w:eastAsia="en-TT"/>
        </w:rPr>
        <w:t>Begin by rapidly administering 25% of the calculated shock dose. Reassess the patient for the need to continue at each 25% dose increment.</w:t>
      </w:r>
    </w:p>
    <w:p w:rsidR="00AE77F3" w:rsidRPr="00AE77F3" w:rsidRDefault="00AE77F3" w:rsidP="00AE77F3">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TT"/>
        </w:rPr>
      </w:pPr>
      <w:r w:rsidRPr="00AE77F3">
        <w:rPr>
          <w:rFonts w:ascii="Times New Roman" w:eastAsia="Times New Roman" w:hAnsi="Times New Roman" w:cs="Times New Roman"/>
          <w:color w:val="000000"/>
          <w:sz w:val="24"/>
          <w:szCs w:val="24"/>
          <w:lang w:eastAsia="en-TT"/>
        </w:rPr>
        <w:t>Monitor signs as described in the patient assessment portion of this document. In general, if 50% of the calculated shock volume of isotonic crystalloid has not caused sufficient improvement, consider either switching to or adding a colloid.</w:t>
      </w:r>
    </w:p>
    <w:p w:rsidR="00AE77F3" w:rsidRPr="00AE77F3" w:rsidRDefault="00AE77F3" w:rsidP="00AE77F3">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TT"/>
        </w:rPr>
      </w:pPr>
      <w:r w:rsidRPr="00AE77F3">
        <w:rPr>
          <w:rFonts w:ascii="Times New Roman" w:eastAsia="Times New Roman" w:hAnsi="Times New Roman" w:cs="Times New Roman"/>
          <w:color w:val="000000"/>
          <w:sz w:val="24"/>
          <w:szCs w:val="24"/>
          <w:lang w:eastAsia="en-TT"/>
        </w:rPr>
        <w:t xml:space="preserve">Once shock is stabilized, replace initial calculated volume deficits over 6–8 </w:t>
      </w:r>
      <w:proofErr w:type="spellStart"/>
      <w:r w:rsidRPr="00AE77F3">
        <w:rPr>
          <w:rFonts w:ascii="Times New Roman" w:eastAsia="Times New Roman" w:hAnsi="Times New Roman" w:cs="Times New Roman"/>
          <w:color w:val="000000"/>
          <w:sz w:val="24"/>
          <w:szCs w:val="24"/>
          <w:lang w:eastAsia="en-TT"/>
        </w:rPr>
        <w:t>hr</w:t>
      </w:r>
      <w:proofErr w:type="spellEnd"/>
      <w:r w:rsidRPr="00AE77F3">
        <w:rPr>
          <w:rFonts w:ascii="Times New Roman" w:eastAsia="Times New Roman" w:hAnsi="Times New Roman" w:cs="Times New Roman"/>
          <w:color w:val="000000"/>
          <w:sz w:val="24"/>
          <w:szCs w:val="24"/>
          <w:lang w:eastAsia="en-TT"/>
        </w:rPr>
        <w:t xml:space="preserve"> depending on comorbidities such as renal function and cardiac disease.</w:t>
      </w:r>
    </w:p>
    <w:p w:rsidR="00AE77F3" w:rsidRPr="00AE77F3" w:rsidRDefault="00AE77F3" w:rsidP="00AE77F3">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u w:val="single"/>
          <w:lang w:eastAsia="en-TT"/>
        </w:rPr>
      </w:pPr>
      <w:r w:rsidRPr="001964AB">
        <w:rPr>
          <w:rFonts w:ascii="Times New Roman" w:eastAsia="Times New Roman" w:hAnsi="Times New Roman" w:cs="Times New Roman"/>
          <w:b/>
          <w:i/>
          <w:iCs/>
          <w:color w:val="000000"/>
          <w:sz w:val="24"/>
          <w:szCs w:val="24"/>
          <w:u w:val="single"/>
          <w:lang w:eastAsia="en-TT"/>
        </w:rPr>
        <w:t>When to administer colloids</w:t>
      </w:r>
    </w:p>
    <w:p w:rsidR="00AE77F3" w:rsidRPr="00AE77F3" w:rsidRDefault="00AE77F3" w:rsidP="00AE77F3">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TT"/>
        </w:rPr>
      </w:pPr>
      <w:r w:rsidRPr="00AE77F3">
        <w:rPr>
          <w:rFonts w:ascii="Times New Roman" w:eastAsia="Times New Roman" w:hAnsi="Times New Roman" w:cs="Times New Roman"/>
          <w:color w:val="000000"/>
          <w:sz w:val="24"/>
          <w:szCs w:val="24"/>
          <w:lang w:eastAsia="en-TT"/>
        </w:rPr>
        <w:t>When it is difficult to administer sufficient volumes of fluids rapidly enough to resuscitate a patient and/or when achieving the greatest cardiovascular benefit with the least volume of infused fluids is desirable (e.g., large patient, emergency surgery, large fluid loss).</w:t>
      </w:r>
    </w:p>
    <w:p w:rsidR="00AE77F3" w:rsidRPr="00AE77F3" w:rsidRDefault="00AE77F3" w:rsidP="00AE77F3">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TT"/>
        </w:rPr>
      </w:pPr>
      <w:r w:rsidRPr="00AE77F3">
        <w:rPr>
          <w:rFonts w:ascii="Times New Roman" w:eastAsia="Times New Roman" w:hAnsi="Times New Roman" w:cs="Times New Roman"/>
          <w:color w:val="000000"/>
          <w:sz w:val="24"/>
          <w:szCs w:val="24"/>
          <w:lang w:eastAsia="en-TT"/>
        </w:rPr>
        <w:t>In patients with large volume losses where crystalloids are not effectively improving or maintaining blood volume restoration.</w:t>
      </w:r>
    </w:p>
    <w:p w:rsidR="00AE77F3" w:rsidRPr="00AE77F3" w:rsidRDefault="00AE77F3" w:rsidP="00AE77F3">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TT"/>
        </w:rPr>
      </w:pPr>
      <w:r w:rsidRPr="00AE77F3">
        <w:rPr>
          <w:rFonts w:ascii="Times New Roman" w:eastAsia="Times New Roman" w:hAnsi="Times New Roman" w:cs="Times New Roman"/>
          <w:color w:val="000000"/>
          <w:sz w:val="24"/>
          <w:szCs w:val="24"/>
          <w:lang w:eastAsia="en-TT"/>
        </w:rPr>
        <w:t>When increased tissue perfusion and O2 delivery is needed.</w:t>
      </w:r>
    </w:p>
    <w:p w:rsidR="00AE77F3" w:rsidRPr="00AE77F3" w:rsidRDefault="00AE77F3" w:rsidP="00AE77F3">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TT"/>
        </w:rPr>
      </w:pPr>
      <w:r w:rsidRPr="00AE77F3">
        <w:rPr>
          <w:rFonts w:ascii="Times New Roman" w:eastAsia="Times New Roman" w:hAnsi="Times New Roman" w:cs="Times New Roman"/>
          <w:color w:val="000000"/>
          <w:sz w:val="24"/>
          <w:szCs w:val="24"/>
          <w:lang w:eastAsia="en-TT"/>
        </w:rPr>
        <w:t xml:space="preserve">If </w:t>
      </w:r>
      <w:proofErr w:type="spellStart"/>
      <w:r w:rsidRPr="00AE77F3">
        <w:rPr>
          <w:rFonts w:ascii="Times New Roman" w:eastAsia="Times New Roman" w:hAnsi="Times New Roman" w:cs="Times New Roman"/>
          <w:color w:val="000000"/>
          <w:sz w:val="24"/>
          <w:szCs w:val="24"/>
          <w:lang w:eastAsia="en-TT"/>
        </w:rPr>
        <w:t>edema</w:t>
      </w:r>
      <w:proofErr w:type="spellEnd"/>
      <w:r w:rsidRPr="00AE77F3">
        <w:rPr>
          <w:rFonts w:ascii="Times New Roman" w:eastAsia="Times New Roman" w:hAnsi="Times New Roman" w:cs="Times New Roman"/>
          <w:color w:val="000000"/>
          <w:sz w:val="24"/>
          <w:szCs w:val="24"/>
          <w:lang w:eastAsia="en-TT"/>
        </w:rPr>
        <w:t xml:space="preserve"> develops prior to adequate blood volume restoration.</w:t>
      </w:r>
    </w:p>
    <w:p w:rsidR="00AE77F3" w:rsidRPr="00AE77F3" w:rsidRDefault="00AE77F3" w:rsidP="00AE77F3">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TT"/>
        </w:rPr>
      </w:pPr>
      <w:r w:rsidRPr="00AE77F3">
        <w:rPr>
          <w:rFonts w:ascii="Times New Roman" w:eastAsia="Times New Roman" w:hAnsi="Times New Roman" w:cs="Times New Roman"/>
          <w:color w:val="000000"/>
          <w:sz w:val="24"/>
          <w:szCs w:val="24"/>
          <w:lang w:eastAsia="en-TT"/>
        </w:rPr>
        <w:lastRenderedPageBreak/>
        <w:t xml:space="preserve">When decreased oncotic pressure is suspected or when the total protein </w:t>
      </w:r>
      <w:proofErr w:type="gramStart"/>
      <w:r w:rsidRPr="00AE77F3">
        <w:rPr>
          <w:rFonts w:ascii="Times New Roman" w:eastAsia="Times New Roman" w:hAnsi="Times New Roman" w:cs="Times New Roman"/>
          <w:color w:val="000000"/>
          <w:sz w:val="24"/>
          <w:szCs w:val="24"/>
          <w:lang w:eastAsia="en-TT"/>
        </w:rPr>
        <w:t>is ,&lt;</w:t>
      </w:r>
      <w:proofErr w:type="gramEnd"/>
      <w:r w:rsidRPr="00AE77F3">
        <w:rPr>
          <w:rFonts w:ascii="Times New Roman" w:eastAsia="Times New Roman" w:hAnsi="Times New Roman" w:cs="Times New Roman"/>
          <w:color w:val="000000"/>
          <w:sz w:val="24"/>
          <w:szCs w:val="24"/>
          <w:lang w:eastAsia="en-TT"/>
        </w:rPr>
        <w:t xml:space="preserve"> 35 g/L (or albumin is ,&lt; 15 g/L).</w:t>
      </w:r>
    </w:p>
    <w:p w:rsidR="00AE77F3" w:rsidRPr="00AE77F3" w:rsidRDefault="00AE77F3" w:rsidP="00AE77F3">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TT"/>
        </w:rPr>
      </w:pPr>
      <w:r w:rsidRPr="00AE77F3">
        <w:rPr>
          <w:rFonts w:ascii="Times New Roman" w:eastAsia="Times New Roman" w:hAnsi="Times New Roman" w:cs="Times New Roman"/>
          <w:color w:val="000000"/>
          <w:sz w:val="24"/>
          <w:szCs w:val="24"/>
          <w:lang w:eastAsia="en-TT"/>
        </w:rPr>
        <w:t xml:space="preserve">When there is a need for longer duration of effect. Preparations vary, and some colloids are longer lasting than crystalloids (up to 24 </w:t>
      </w:r>
      <w:proofErr w:type="spellStart"/>
      <w:r w:rsidRPr="00AE77F3">
        <w:rPr>
          <w:rFonts w:ascii="Times New Roman" w:eastAsia="Times New Roman" w:hAnsi="Times New Roman" w:cs="Times New Roman"/>
          <w:color w:val="000000"/>
          <w:sz w:val="24"/>
          <w:szCs w:val="24"/>
          <w:lang w:eastAsia="en-TT"/>
        </w:rPr>
        <w:t>hr</w:t>
      </w:r>
      <w:proofErr w:type="spellEnd"/>
      <w:r w:rsidRPr="00AE77F3">
        <w:rPr>
          <w:rFonts w:ascii="Times New Roman" w:eastAsia="Times New Roman" w:hAnsi="Times New Roman" w:cs="Times New Roman"/>
          <w:color w:val="000000"/>
          <w:sz w:val="24"/>
          <w:szCs w:val="24"/>
          <w:lang w:eastAsia="en-TT"/>
        </w:rPr>
        <w:t>).</w:t>
      </w:r>
      <w:r w:rsidRPr="00AE77F3">
        <w:rPr>
          <w:rFonts w:ascii="Times New Roman" w:eastAsia="Times New Roman" w:hAnsi="Times New Roman" w:cs="Times New Roman"/>
          <w:color w:val="000000"/>
          <w:sz w:val="24"/>
          <w:szCs w:val="24"/>
          <w:vertAlign w:val="superscript"/>
          <w:lang w:eastAsia="en-TT"/>
        </w:rPr>
        <w:t>28</w:t>
      </w:r>
      <w:r w:rsidRPr="001964AB">
        <w:rPr>
          <w:rFonts w:ascii="Times New Roman" w:eastAsia="Times New Roman" w:hAnsi="Times New Roman" w:cs="Times New Roman"/>
          <w:color w:val="000000"/>
          <w:sz w:val="24"/>
          <w:szCs w:val="24"/>
          <w:lang w:eastAsia="en-TT"/>
        </w:rPr>
        <w:t> </w:t>
      </w:r>
      <w:r w:rsidRPr="00AE77F3">
        <w:rPr>
          <w:rFonts w:ascii="Times New Roman" w:eastAsia="Times New Roman" w:hAnsi="Times New Roman" w:cs="Times New Roman"/>
          <w:color w:val="000000"/>
          <w:sz w:val="24"/>
          <w:szCs w:val="24"/>
          <w:lang w:eastAsia="en-TT"/>
        </w:rPr>
        <w:t xml:space="preserve">Use of colloids can prolong the effects of hypertonic saline administration. The typical </w:t>
      </w:r>
      <w:proofErr w:type="spellStart"/>
      <w:r w:rsidRPr="00AE77F3">
        <w:rPr>
          <w:rFonts w:ascii="Times New Roman" w:eastAsia="Times New Roman" w:hAnsi="Times New Roman" w:cs="Times New Roman"/>
          <w:color w:val="000000"/>
          <w:sz w:val="24"/>
          <w:szCs w:val="24"/>
          <w:lang w:eastAsia="en-TT"/>
        </w:rPr>
        <w:t>hydroxyethyl</w:t>
      </w:r>
      <w:proofErr w:type="spellEnd"/>
      <w:r w:rsidRPr="00AE77F3">
        <w:rPr>
          <w:rFonts w:ascii="Times New Roman" w:eastAsia="Times New Roman" w:hAnsi="Times New Roman" w:cs="Times New Roman"/>
          <w:color w:val="000000"/>
          <w:sz w:val="24"/>
          <w:szCs w:val="24"/>
          <w:lang w:eastAsia="en-TT"/>
        </w:rPr>
        <w:t xml:space="preserve"> starch dose for the dog is up to 20 mL/kg/24 </w:t>
      </w:r>
      <w:proofErr w:type="spellStart"/>
      <w:r w:rsidRPr="00AE77F3">
        <w:rPr>
          <w:rFonts w:ascii="Times New Roman" w:eastAsia="Times New Roman" w:hAnsi="Times New Roman" w:cs="Times New Roman"/>
          <w:color w:val="000000"/>
          <w:sz w:val="24"/>
          <w:szCs w:val="24"/>
          <w:lang w:eastAsia="en-TT"/>
        </w:rPr>
        <w:t>hr</w:t>
      </w:r>
      <w:proofErr w:type="spellEnd"/>
      <w:r w:rsidRPr="00AE77F3">
        <w:rPr>
          <w:rFonts w:ascii="Times New Roman" w:eastAsia="Times New Roman" w:hAnsi="Times New Roman" w:cs="Times New Roman"/>
          <w:color w:val="000000"/>
          <w:sz w:val="24"/>
          <w:szCs w:val="24"/>
          <w:lang w:eastAsia="en-TT"/>
        </w:rPr>
        <w:t xml:space="preserve"> (divide into 5 mL/kg boluses and reassess). For the cat, the dose range is 10–20 mL/kg/24 </w:t>
      </w:r>
      <w:proofErr w:type="spellStart"/>
      <w:r w:rsidRPr="00AE77F3">
        <w:rPr>
          <w:rFonts w:ascii="Times New Roman" w:eastAsia="Times New Roman" w:hAnsi="Times New Roman" w:cs="Times New Roman"/>
          <w:color w:val="000000"/>
          <w:sz w:val="24"/>
          <w:szCs w:val="24"/>
          <w:lang w:eastAsia="en-TT"/>
        </w:rPr>
        <w:t>hr</w:t>
      </w:r>
      <w:proofErr w:type="spellEnd"/>
      <w:r w:rsidRPr="00AE77F3">
        <w:rPr>
          <w:rFonts w:ascii="Times New Roman" w:eastAsia="Times New Roman" w:hAnsi="Times New Roman" w:cs="Times New Roman"/>
          <w:color w:val="000000"/>
          <w:sz w:val="24"/>
          <w:szCs w:val="24"/>
          <w:lang w:eastAsia="en-TT"/>
        </w:rPr>
        <w:t xml:space="preserve"> (typically, 10 mL/kg in 2.5–3 mL/kg boluses).</w:t>
      </w:r>
      <w:r w:rsidRPr="00AE77F3">
        <w:rPr>
          <w:rFonts w:ascii="Times New Roman" w:eastAsia="Times New Roman" w:hAnsi="Times New Roman" w:cs="Times New Roman"/>
          <w:color w:val="000000"/>
          <w:sz w:val="24"/>
          <w:szCs w:val="24"/>
          <w:vertAlign w:val="superscript"/>
          <w:lang w:eastAsia="en-TT"/>
        </w:rPr>
        <w:t>29–31</w:t>
      </w:r>
      <w:r w:rsidRPr="001964AB">
        <w:rPr>
          <w:rFonts w:ascii="Times New Roman" w:eastAsia="Times New Roman" w:hAnsi="Times New Roman" w:cs="Times New Roman"/>
          <w:color w:val="000000"/>
          <w:sz w:val="24"/>
          <w:szCs w:val="24"/>
          <w:lang w:eastAsia="en-TT"/>
        </w:rPr>
        <w:t> </w:t>
      </w:r>
      <w:r w:rsidRPr="00AE77F3">
        <w:rPr>
          <w:rFonts w:ascii="Times New Roman" w:eastAsia="Times New Roman" w:hAnsi="Times New Roman" w:cs="Times New Roman"/>
          <w:color w:val="000000"/>
          <w:sz w:val="24"/>
          <w:szCs w:val="24"/>
          <w:lang w:eastAsia="en-TT"/>
        </w:rPr>
        <w:t>Titrate the amount of colloid infused to effect.</w:t>
      </w:r>
    </w:p>
    <w:p w:rsidR="00AE77F3" w:rsidRPr="00AE77F3" w:rsidRDefault="00AE77F3" w:rsidP="00AE77F3">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u w:val="single"/>
          <w:lang w:eastAsia="en-TT"/>
        </w:rPr>
      </w:pPr>
      <w:r w:rsidRPr="001964AB">
        <w:rPr>
          <w:rFonts w:ascii="Times New Roman" w:eastAsia="Times New Roman" w:hAnsi="Times New Roman" w:cs="Times New Roman"/>
          <w:b/>
          <w:i/>
          <w:iCs/>
          <w:color w:val="000000"/>
          <w:sz w:val="24"/>
          <w:szCs w:val="24"/>
          <w:u w:val="single"/>
          <w:lang w:eastAsia="en-TT"/>
        </w:rPr>
        <w:t>Simultaneously administering crystalloids and colloids</w:t>
      </w:r>
    </w:p>
    <w:p w:rsidR="00AE77F3" w:rsidRPr="00AE77F3" w:rsidRDefault="00AE77F3" w:rsidP="00AE77F3">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TT"/>
        </w:rPr>
      </w:pPr>
      <w:r w:rsidRPr="00AE77F3">
        <w:rPr>
          <w:rFonts w:ascii="Times New Roman" w:eastAsia="Times New Roman" w:hAnsi="Times New Roman" w:cs="Times New Roman"/>
          <w:color w:val="000000"/>
          <w:sz w:val="24"/>
          <w:szCs w:val="24"/>
          <w:lang w:eastAsia="en-TT"/>
        </w:rPr>
        <w:t>Use this technique when it is necessary to both increase intravascular volume (via colloids) and replenish interstitial deficits (via crystalloids).</w:t>
      </w:r>
    </w:p>
    <w:p w:rsidR="00AE77F3" w:rsidRPr="00AE77F3" w:rsidRDefault="00AE77F3" w:rsidP="00AE77F3">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TT"/>
        </w:rPr>
      </w:pPr>
      <w:r w:rsidRPr="00AE77F3">
        <w:rPr>
          <w:rFonts w:ascii="Times New Roman" w:eastAsia="Times New Roman" w:hAnsi="Times New Roman" w:cs="Times New Roman"/>
          <w:color w:val="000000"/>
          <w:sz w:val="24"/>
          <w:szCs w:val="24"/>
          <w:lang w:eastAsia="en-TT"/>
        </w:rPr>
        <w:t>Administer colloids at 5–10 mL/kg in the dog and 1–5 mL/kg in the cat. Administer the crystalloids at 40–45 mL/kg in the dog and 25–27 mL/kg in the cat, which is equivalent to approximately half the shock dose. Titrate to effect and continually reassess clinical parameters to adjust rate and type of fluid administered (crystalloid and/or colloid).</w:t>
      </w:r>
    </w:p>
    <w:p w:rsidR="00AE77F3" w:rsidRPr="00AE77F3" w:rsidRDefault="00AE77F3" w:rsidP="00AE77F3">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u w:val="single"/>
          <w:lang w:eastAsia="en-TT"/>
        </w:rPr>
      </w:pPr>
      <w:r w:rsidRPr="001964AB">
        <w:rPr>
          <w:rFonts w:ascii="Times New Roman" w:eastAsia="Times New Roman" w:hAnsi="Times New Roman" w:cs="Times New Roman"/>
          <w:b/>
          <w:i/>
          <w:iCs/>
          <w:color w:val="000000"/>
          <w:sz w:val="24"/>
          <w:szCs w:val="24"/>
          <w:u w:val="single"/>
          <w:lang w:eastAsia="en-TT"/>
        </w:rPr>
        <w:t>Using hypertonic saline</w:t>
      </w:r>
    </w:p>
    <w:p w:rsidR="00AE77F3" w:rsidRPr="00AE77F3" w:rsidRDefault="00AE77F3" w:rsidP="00AE77F3">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TT"/>
        </w:rPr>
      </w:pPr>
      <w:r w:rsidRPr="00AE77F3">
        <w:rPr>
          <w:rFonts w:ascii="Times New Roman" w:eastAsia="Times New Roman" w:hAnsi="Times New Roman" w:cs="Times New Roman"/>
          <w:color w:val="000000"/>
          <w:sz w:val="24"/>
          <w:szCs w:val="24"/>
          <w:lang w:eastAsia="en-TT"/>
        </w:rPr>
        <w:t>To achieve the greatest cardiovascular benefit with the least volume of infused fluids (typically reserved for large patients or very large volume losses).</w:t>
      </w:r>
    </w:p>
    <w:p w:rsidR="00AE77F3" w:rsidRPr="00AE77F3" w:rsidRDefault="00AE77F3" w:rsidP="00AE77F3">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TT"/>
        </w:rPr>
      </w:pPr>
      <w:r w:rsidRPr="00AE77F3">
        <w:rPr>
          <w:rFonts w:ascii="Times New Roman" w:eastAsia="Times New Roman" w:hAnsi="Times New Roman" w:cs="Times New Roman"/>
          <w:color w:val="000000"/>
          <w:sz w:val="24"/>
          <w:szCs w:val="24"/>
          <w:lang w:eastAsia="en-TT"/>
        </w:rPr>
        <w:t xml:space="preserve">To achieve translocation of fluids from the </w:t>
      </w:r>
      <w:proofErr w:type="spellStart"/>
      <w:r w:rsidRPr="00AE77F3">
        <w:rPr>
          <w:rFonts w:ascii="Times New Roman" w:eastAsia="Times New Roman" w:hAnsi="Times New Roman" w:cs="Times New Roman"/>
          <w:color w:val="000000"/>
          <w:sz w:val="24"/>
          <w:szCs w:val="24"/>
          <w:lang w:eastAsia="en-TT"/>
        </w:rPr>
        <w:t>interstium</w:t>
      </w:r>
      <w:proofErr w:type="spellEnd"/>
      <w:r w:rsidRPr="00AE77F3">
        <w:rPr>
          <w:rFonts w:ascii="Times New Roman" w:eastAsia="Times New Roman" w:hAnsi="Times New Roman" w:cs="Times New Roman"/>
          <w:color w:val="000000"/>
          <w:sz w:val="24"/>
          <w:szCs w:val="24"/>
          <w:lang w:eastAsia="en-TT"/>
        </w:rPr>
        <w:t xml:space="preserve"> to the intravascular space (e.g., for initial management of </w:t>
      </w:r>
      <w:proofErr w:type="spellStart"/>
      <w:r w:rsidRPr="00AE77F3">
        <w:rPr>
          <w:rFonts w:ascii="Times New Roman" w:eastAsia="Times New Roman" w:hAnsi="Times New Roman" w:cs="Times New Roman"/>
          <w:color w:val="000000"/>
          <w:sz w:val="24"/>
          <w:szCs w:val="24"/>
          <w:lang w:eastAsia="en-TT"/>
        </w:rPr>
        <w:t>hemorrhage</w:t>
      </w:r>
      <w:proofErr w:type="spellEnd"/>
      <w:r w:rsidRPr="00AE77F3">
        <w:rPr>
          <w:rFonts w:ascii="Times New Roman" w:eastAsia="Times New Roman" w:hAnsi="Times New Roman" w:cs="Times New Roman"/>
          <w:color w:val="000000"/>
          <w:sz w:val="24"/>
          <w:szCs w:val="24"/>
          <w:lang w:eastAsia="en-TT"/>
        </w:rPr>
        <w:t>).</w:t>
      </w:r>
    </w:p>
    <w:p w:rsidR="00AE77F3" w:rsidRPr="00AE77F3" w:rsidRDefault="00AE77F3" w:rsidP="00AE77F3">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TT"/>
        </w:rPr>
      </w:pPr>
      <w:r w:rsidRPr="00AE77F3">
        <w:rPr>
          <w:rFonts w:ascii="Times New Roman" w:eastAsia="Times New Roman" w:hAnsi="Times New Roman" w:cs="Times New Roman"/>
          <w:color w:val="000000"/>
          <w:sz w:val="24"/>
          <w:szCs w:val="24"/>
          <w:lang w:eastAsia="en-TT"/>
        </w:rPr>
        <w:t xml:space="preserve">In animals with </w:t>
      </w:r>
      <w:proofErr w:type="spellStart"/>
      <w:r w:rsidRPr="00AE77F3">
        <w:rPr>
          <w:rFonts w:ascii="Times New Roman" w:eastAsia="Times New Roman" w:hAnsi="Times New Roman" w:cs="Times New Roman"/>
          <w:color w:val="000000"/>
          <w:sz w:val="24"/>
          <w:szCs w:val="24"/>
          <w:lang w:eastAsia="en-TT"/>
        </w:rPr>
        <w:t>hemorrhagic</w:t>
      </w:r>
      <w:proofErr w:type="spellEnd"/>
      <w:r w:rsidRPr="00AE77F3">
        <w:rPr>
          <w:rFonts w:ascii="Times New Roman" w:eastAsia="Times New Roman" w:hAnsi="Times New Roman" w:cs="Times New Roman"/>
          <w:color w:val="000000"/>
          <w:sz w:val="24"/>
          <w:szCs w:val="24"/>
          <w:lang w:eastAsia="en-TT"/>
        </w:rPr>
        <w:t xml:space="preserve"> hypovolemic shock as a </w:t>
      </w:r>
      <w:proofErr w:type="spellStart"/>
      <w:r w:rsidRPr="00AE77F3">
        <w:rPr>
          <w:rFonts w:ascii="Times New Roman" w:eastAsia="Times New Roman" w:hAnsi="Times New Roman" w:cs="Times New Roman"/>
          <w:color w:val="000000"/>
          <w:sz w:val="24"/>
          <w:szCs w:val="24"/>
          <w:lang w:eastAsia="en-TT"/>
        </w:rPr>
        <w:t>fastacting</w:t>
      </w:r>
      <w:proofErr w:type="spellEnd"/>
      <w:r w:rsidRPr="00AE77F3">
        <w:rPr>
          <w:rFonts w:ascii="Times New Roman" w:eastAsia="Times New Roman" w:hAnsi="Times New Roman" w:cs="Times New Roman"/>
          <w:color w:val="000000"/>
          <w:sz w:val="24"/>
          <w:szCs w:val="24"/>
          <w:lang w:eastAsia="en-TT"/>
        </w:rPr>
        <w:t xml:space="preserve">, low-volume resuscitation. Shock doses of hypertonic saline are 4–5 mL/kg for the dog and 2–4 mL/kg for the cat. Direct effects of hypertonic saline last 30–60 min in the vascular space before osmotic forces equilibrate between the </w:t>
      </w:r>
      <w:proofErr w:type="spellStart"/>
      <w:r w:rsidRPr="00AE77F3">
        <w:rPr>
          <w:rFonts w:ascii="Times New Roman" w:eastAsia="Times New Roman" w:hAnsi="Times New Roman" w:cs="Times New Roman"/>
          <w:color w:val="000000"/>
          <w:sz w:val="24"/>
          <w:szCs w:val="24"/>
          <w:lang w:eastAsia="en-TT"/>
        </w:rPr>
        <w:t>intraand</w:t>
      </w:r>
      <w:proofErr w:type="spellEnd"/>
      <w:r w:rsidRPr="00AE77F3">
        <w:rPr>
          <w:rFonts w:ascii="Times New Roman" w:eastAsia="Times New Roman" w:hAnsi="Times New Roman" w:cs="Times New Roman"/>
          <w:color w:val="000000"/>
          <w:sz w:val="24"/>
          <w:szCs w:val="24"/>
          <w:lang w:eastAsia="en-TT"/>
        </w:rPr>
        <w:t xml:space="preserve"> extravascular </w:t>
      </w:r>
      <w:proofErr w:type="gramStart"/>
      <w:r w:rsidRPr="00AE77F3">
        <w:rPr>
          <w:rFonts w:ascii="Times New Roman" w:eastAsia="Times New Roman" w:hAnsi="Times New Roman" w:cs="Times New Roman"/>
          <w:color w:val="000000"/>
          <w:sz w:val="24"/>
          <w:szCs w:val="24"/>
          <w:lang w:eastAsia="en-TT"/>
        </w:rPr>
        <w:t>space</w:t>
      </w:r>
      <w:proofErr w:type="gramEnd"/>
      <w:r w:rsidRPr="00AE77F3">
        <w:rPr>
          <w:rFonts w:ascii="Times New Roman" w:eastAsia="Times New Roman" w:hAnsi="Times New Roman" w:cs="Times New Roman"/>
          <w:color w:val="000000"/>
          <w:sz w:val="24"/>
          <w:szCs w:val="24"/>
          <w:lang w:eastAsia="en-TT"/>
        </w:rPr>
        <w:t>. Once the patient is stabilized, continue with crystalloid therapy to replenish the interstitial fluid loss.</w:t>
      </w:r>
    </w:p>
    <w:p w:rsidR="00AE77F3" w:rsidRPr="00AE77F3" w:rsidRDefault="00AE77F3" w:rsidP="00AE77F3">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TT"/>
        </w:rPr>
      </w:pPr>
      <w:r w:rsidRPr="00AE77F3">
        <w:rPr>
          <w:rFonts w:ascii="Times New Roman" w:eastAsia="Times New Roman" w:hAnsi="Times New Roman" w:cs="Times New Roman"/>
          <w:color w:val="000000"/>
          <w:sz w:val="24"/>
          <w:szCs w:val="24"/>
          <w:lang w:eastAsia="en-TT"/>
        </w:rPr>
        <w:t>In conjunction with synthetic colloids to potentiate the effects of the hypertonic saline.</w:t>
      </w:r>
    </w:p>
    <w:p w:rsidR="00AE77F3" w:rsidRPr="00AE77F3" w:rsidRDefault="00AE77F3" w:rsidP="00AE77F3">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TT"/>
        </w:rPr>
      </w:pPr>
      <w:r w:rsidRPr="00AE77F3">
        <w:rPr>
          <w:rFonts w:ascii="Times New Roman" w:eastAsia="Times New Roman" w:hAnsi="Times New Roman" w:cs="Times New Roman"/>
          <w:color w:val="000000"/>
          <w:sz w:val="24"/>
          <w:szCs w:val="24"/>
          <w:lang w:eastAsia="en-TT"/>
        </w:rPr>
        <w:t>Do not use hypertonic saline in cases of either hypernatremia or severe dehydration.</w:t>
      </w:r>
    </w:p>
    <w:p w:rsidR="003870B1" w:rsidRPr="001964AB" w:rsidRDefault="003870B1">
      <w:pPr>
        <w:rPr>
          <w:rFonts w:ascii="Times New Roman" w:hAnsi="Times New Roman" w:cs="Times New Roman"/>
        </w:rPr>
      </w:pPr>
    </w:p>
    <w:tbl>
      <w:tblPr>
        <w:tblpPr w:leftFromText="180" w:rightFromText="180" w:vertAnchor="text" w:horzAnchor="margin" w:tblpY="56"/>
        <w:tblW w:w="7756" w:type="dxa"/>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159"/>
        <w:gridCol w:w="700"/>
        <w:gridCol w:w="594"/>
        <w:gridCol w:w="647"/>
        <w:gridCol w:w="927"/>
        <w:gridCol w:w="777"/>
        <w:gridCol w:w="952"/>
      </w:tblGrid>
      <w:tr w:rsidR="001964AB" w:rsidRPr="001964AB" w:rsidTr="001964AB">
        <w:trPr>
          <w:trHeight w:val="253"/>
          <w:tblCellSpacing w:w="15" w:type="dxa"/>
        </w:trPr>
        <w:tc>
          <w:tcPr>
            <w:tcW w:w="0" w:type="auto"/>
            <w:gridSpan w:val="7"/>
            <w:tcBorders>
              <w:top w:val="nil"/>
              <w:left w:val="nil"/>
              <w:bottom w:val="nil"/>
              <w:right w:val="nil"/>
            </w:tcBorders>
            <w:vAlign w:val="center"/>
            <w:hideMark/>
          </w:tcPr>
          <w:p w:rsidR="001964AB" w:rsidRPr="001964AB" w:rsidRDefault="001964AB" w:rsidP="001964AB">
            <w:pPr>
              <w:spacing w:after="0" w:line="240" w:lineRule="auto"/>
              <w:rPr>
                <w:rFonts w:ascii="Times New Roman" w:eastAsia="Times New Roman" w:hAnsi="Times New Roman" w:cs="Times New Roman"/>
                <w:b/>
                <w:sz w:val="24"/>
                <w:szCs w:val="24"/>
                <w:u w:val="single"/>
                <w:lang w:eastAsia="en-TT"/>
              </w:rPr>
            </w:pPr>
            <w:r w:rsidRPr="001964AB">
              <w:rPr>
                <w:rFonts w:ascii="Times New Roman" w:eastAsia="Times New Roman" w:hAnsi="Times New Roman" w:cs="Times New Roman"/>
                <w:b/>
                <w:sz w:val="24"/>
                <w:szCs w:val="24"/>
                <w:u w:val="single"/>
                <w:lang w:eastAsia="en-TT"/>
              </w:rPr>
              <w:t>Crystalloid solutions in common use</w:t>
            </w:r>
          </w:p>
        </w:tc>
      </w:tr>
      <w:tr w:rsidR="001964AB" w:rsidRPr="001964AB" w:rsidTr="001964AB">
        <w:trPr>
          <w:trHeight w:val="54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964AB" w:rsidRPr="001964AB" w:rsidRDefault="001964AB" w:rsidP="001964AB">
            <w:pPr>
              <w:spacing w:after="0" w:line="240" w:lineRule="auto"/>
              <w:rPr>
                <w:rFonts w:ascii="Times New Roman" w:eastAsia="Times New Roman" w:hAnsi="Times New Roman" w:cs="Times New Roman"/>
                <w:sz w:val="24"/>
                <w:szCs w:val="24"/>
                <w:lang w:eastAsia="en-TT"/>
              </w:rPr>
            </w:pPr>
            <w:r w:rsidRPr="001964AB">
              <w:rPr>
                <w:rFonts w:ascii="Times New Roman" w:eastAsia="Times New Roman" w:hAnsi="Times New Roman" w:cs="Times New Roman"/>
                <w:sz w:val="24"/>
                <w:szCs w:val="24"/>
                <w:lang w:eastAsia="en-TT"/>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1964AB" w:rsidRPr="001964AB" w:rsidRDefault="001964AB" w:rsidP="001964AB">
            <w:pPr>
              <w:spacing w:after="0" w:line="240" w:lineRule="auto"/>
              <w:jc w:val="center"/>
              <w:rPr>
                <w:rFonts w:ascii="Times New Roman" w:eastAsia="Times New Roman" w:hAnsi="Times New Roman" w:cs="Times New Roman"/>
                <w:sz w:val="24"/>
                <w:szCs w:val="24"/>
                <w:lang w:eastAsia="en-TT"/>
              </w:rPr>
            </w:pPr>
            <w:r w:rsidRPr="001964AB">
              <w:rPr>
                <w:rFonts w:ascii="Times New Roman" w:eastAsia="Times New Roman" w:hAnsi="Times New Roman" w:cs="Times New Roman"/>
                <w:sz w:val="24"/>
                <w:szCs w:val="24"/>
                <w:lang w:eastAsia="en-TT"/>
              </w:rPr>
              <w:t>Na </w:t>
            </w:r>
            <w:r w:rsidRPr="001964AB">
              <w:rPr>
                <w:rFonts w:ascii="Times New Roman" w:eastAsia="Times New Roman" w:hAnsi="Times New Roman" w:cs="Times New Roman"/>
                <w:noProof/>
                <w:sz w:val="24"/>
                <w:szCs w:val="24"/>
                <w:lang w:eastAsia="en-TT"/>
              </w:rPr>
              <w:drawing>
                <wp:inline distT="0" distB="0" distL="0" distR="0" wp14:anchorId="70F033EF" wp14:editId="4A055A6D">
                  <wp:extent cx="133350" cy="161925"/>
                  <wp:effectExtent l="0" t="0" r="0" b="9525"/>
                  <wp:docPr id="6" name="Picture 6" descr="\ensurem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suremat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6192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1964AB" w:rsidRPr="001964AB" w:rsidRDefault="001964AB" w:rsidP="001964AB">
            <w:pPr>
              <w:spacing w:after="0" w:line="240" w:lineRule="auto"/>
              <w:jc w:val="center"/>
              <w:rPr>
                <w:rFonts w:ascii="Times New Roman" w:eastAsia="Times New Roman" w:hAnsi="Times New Roman" w:cs="Times New Roman"/>
                <w:sz w:val="24"/>
                <w:szCs w:val="24"/>
                <w:lang w:eastAsia="en-TT"/>
              </w:rPr>
            </w:pPr>
            <w:r w:rsidRPr="001964AB">
              <w:rPr>
                <w:rFonts w:ascii="Times New Roman" w:eastAsia="Times New Roman" w:hAnsi="Times New Roman" w:cs="Times New Roman"/>
                <w:sz w:val="24"/>
                <w:szCs w:val="24"/>
                <w:lang w:eastAsia="en-TT"/>
              </w:rPr>
              <w:t>K </w:t>
            </w:r>
            <w:r w:rsidRPr="001964AB">
              <w:rPr>
                <w:rFonts w:ascii="Times New Roman" w:eastAsia="Times New Roman" w:hAnsi="Times New Roman" w:cs="Times New Roman"/>
                <w:noProof/>
                <w:sz w:val="24"/>
                <w:szCs w:val="24"/>
                <w:lang w:eastAsia="en-TT"/>
              </w:rPr>
              <w:drawing>
                <wp:inline distT="0" distB="0" distL="0" distR="0" wp14:anchorId="4A6AD227" wp14:editId="7F0CF1BD">
                  <wp:extent cx="133350" cy="161925"/>
                  <wp:effectExtent l="0" t="0" r="0" b="9525"/>
                  <wp:docPr id="7" name="Picture 7" descr="\ensurem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suremat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6192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1964AB" w:rsidRPr="001964AB" w:rsidRDefault="001964AB" w:rsidP="001964AB">
            <w:pPr>
              <w:spacing w:after="0" w:line="240" w:lineRule="auto"/>
              <w:jc w:val="center"/>
              <w:rPr>
                <w:rFonts w:ascii="Times New Roman" w:eastAsia="Times New Roman" w:hAnsi="Times New Roman" w:cs="Times New Roman"/>
                <w:sz w:val="24"/>
                <w:szCs w:val="24"/>
                <w:lang w:eastAsia="en-TT"/>
              </w:rPr>
            </w:pPr>
            <w:r w:rsidRPr="001964AB">
              <w:rPr>
                <w:rFonts w:ascii="Times New Roman" w:eastAsia="Times New Roman" w:hAnsi="Times New Roman" w:cs="Times New Roman"/>
                <w:sz w:val="24"/>
                <w:szCs w:val="24"/>
                <w:lang w:eastAsia="en-TT"/>
              </w:rPr>
              <w:t>Cl </w:t>
            </w:r>
            <w:r w:rsidRPr="001964AB">
              <w:rPr>
                <w:rFonts w:ascii="Times New Roman" w:eastAsia="Times New Roman" w:hAnsi="Times New Roman" w:cs="Times New Roman"/>
                <w:noProof/>
                <w:sz w:val="24"/>
                <w:szCs w:val="24"/>
                <w:lang w:eastAsia="en-TT"/>
              </w:rPr>
              <w:drawing>
                <wp:inline distT="0" distB="0" distL="0" distR="0" wp14:anchorId="2EA2DC1E" wp14:editId="38E33980">
                  <wp:extent cx="133350" cy="161925"/>
                  <wp:effectExtent l="0" t="0" r="0" b="0"/>
                  <wp:docPr id="8" name="Picture 8" descr="\ensurem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suremat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6192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1964AB" w:rsidRPr="001964AB" w:rsidRDefault="001964AB" w:rsidP="001964AB">
            <w:pPr>
              <w:spacing w:after="0" w:line="240" w:lineRule="auto"/>
              <w:jc w:val="center"/>
              <w:rPr>
                <w:rFonts w:ascii="Times New Roman" w:eastAsia="Times New Roman" w:hAnsi="Times New Roman" w:cs="Times New Roman"/>
                <w:sz w:val="24"/>
                <w:szCs w:val="24"/>
                <w:lang w:eastAsia="en-TT"/>
              </w:rPr>
            </w:pPr>
            <w:r w:rsidRPr="001964AB">
              <w:rPr>
                <w:rFonts w:ascii="Times New Roman" w:eastAsia="Times New Roman" w:hAnsi="Times New Roman" w:cs="Times New Roman"/>
                <w:sz w:val="24"/>
                <w:szCs w:val="24"/>
                <w:lang w:eastAsia="en-TT"/>
              </w:rPr>
              <w:t>HCO </w:t>
            </w:r>
            <w:r w:rsidRPr="001964AB">
              <w:rPr>
                <w:rFonts w:ascii="Times New Roman" w:eastAsia="Times New Roman" w:hAnsi="Times New Roman" w:cs="Times New Roman"/>
                <w:noProof/>
                <w:sz w:val="24"/>
                <w:szCs w:val="24"/>
                <w:lang w:eastAsia="en-TT"/>
              </w:rPr>
              <w:drawing>
                <wp:inline distT="0" distB="0" distL="0" distR="0" wp14:anchorId="0021ABBC" wp14:editId="26C602AC">
                  <wp:extent cx="133350" cy="333375"/>
                  <wp:effectExtent l="0" t="0" r="0" b="0"/>
                  <wp:docPr id="9" name="Picture 9" descr="\ensuremath {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nsuremath {_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33337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1964AB" w:rsidRPr="001964AB" w:rsidRDefault="001964AB" w:rsidP="001964AB">
            <w:pPr>
              <w:spacing w:after="0" w:line="240" w:lineRule="auto"/>
              <w:jc w:val="center"/>
              <w:rPr>
                <w:rFonts w:ascii="Times New Roman" w:eastAsia="Times New Roman" w:hAnsi="Times New Roman" w:cs="Times New Roman"/>
                <w:sz w:val="24"/>
                <w:szCs w:val="24"/>
                <w:lang w:eastAsia="en-TT"/>
              </w:rPr>
            </w:pPr>
            <w:r w:rsidRPr="001964AB">
              <w:rPr>
                <w:rFonts w:ascii="Times New Roman" w:eastAsia="Times New Roman" w:hAnsi="Times New Roman" w:cs="Times New Roman"/>
                <w:sz w:val="24"/>
                <w:szCs w:val="24"/>
                <w:lang w:eastAsia="en-TT"/>
              </w:rPr>
              <w:t>Ca </w:t>
            </w:r>
            <w:r w:rsidRPr="001964AB">
              <w:rPr>
                <w:rFonts w:ascii="Times New Roman" w:eastAsia="Times New Roman" w:hAnsi="Times New Roman" w:cs="Times New Roman"/>
                <w:noProof/>
                <w:sz w:val="24"/>
                <w:szCs w:val="24"/>
                <w:lang w:eastAsia="en-TT"/>
              </w:rPr>
              <w:drawing>
                <wp:inline distT="0" distB="0" distL="0" distR="0" wp14:anchorId="15613CE2" wp14:editId="4E695509">
                  <wp:extent cx="190500" cy="161925"/>
                  <wp:effectExtent l="0" t="0" r="0" b="9525"/>
                  <wp:docPr id="10" name="Picture 10" descr="\ensuremath{^{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nsuremath{^{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1964AB" w:rsidRPr="001964AB" w:rsidRDefault="001964AB" w:rsidP="001964AB">
            <w:pPr>
              <w:spacing w:after="0" w:line="240" w:lineRule="auto"/>
              <w:jc w:val="center"/>
              <w:rPr>
                <w:rFonts w:ascii="Times New Roman" w:eastAsia="Times New Roman" w:hAnsi="Times New Roman" w:cs="Times New Roman"/>
                <w:sz w:val="24"/>
                <w:szCs w:val="24"/>
                <w:lang w:eastAsia="en-TT"/>
              </w:rPr>
            </w:pPr>
            <w:r w:rsidRPr="001964AB">
              <w:rPr>
                <w:rFonts w:ascii="Times New Roman" w:eastAsia="Times New Roman" w:hAnsi="Times New Roman" w:cs="Times New Roman"/>
                <w:sz w:val="24"/>
                <w:szCs w:val="24"/>
                <w:lang w:eastAsia="en-TT"/>
              </w:rPr>
              <w:t>Glucose</w:t>
            </w:r>
          </w:p>
        </w:tc>
      </w:tr>
      <w:tr w:rsidR="001964AB" w:rsidRPr="001964AB" w:rsidTr="001964AB">
        <w:trPr>
          <w:trHeight w:val="2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964AB" w:rsidRPr="001964AB" w:rsidRDefault="001964AB" w:rsidP="001964AB">
            <w:pPr>
              <w:spacing w:after="0" w:line="240" w:lineRule="auto"/>
              <w:rPr>
                <w:rFonts w:ascii="Times New Roman" w:eastAsia="Times New Roman" w:hAnsi="Times New Roman" w:cs="Times New Roman"/>
                <w:sz w:val="24"/>
                <w:szCs w:val="24"/>
                <w:lang w:eastAsia="en-TT"/>
              </w:rPr>
            </w:pPr>
            <w:r w:rsidRPr="001964AB">
              <w:rPr>
                <w:rFonts w:ascii="Times New Roman" w:eastAsia="Times New Roman" w:hAnsi="Times New Roman" w:cs="Times New Roman"/>
                <w:sz w:val="24"/>
                <w:szCs w:val="24"/>
                <w:lang w:eastAsia="en-TT"/>
              </w:rPr>
              <w:t>Normal Saline N/S 0.9%</w:t>
            </w:r>
            <w:bookmarkStart w:id="1" w:name="1821"/>
            <w:bookmarkEnd w:id="1"/>
          </w:p>
        </w:tc>
        <w:tc>
          <w:tcPr>
            <w:tcW w:w="0" w:type="auto"/>
            <w:tcBorders>
              <w:top w:val="outset" w:sz="6" w:space="0" w:color="auto"/>
              <w:left w:val="outset" w:sz="6" w:space="0" w:color="auto"/>
              <w:bottom w:val="outset" w:sz="6" w:space="0" w:color="auto"/>
              <w:right w:val="outset" w:sz="6" w:space="0" w:color="auto"/>
            </w:tcBorders>
            <w:vAlign w:val="center"/>
            <w:hideMark/>
          </w:tcPr>
          <w:p w:rsidR="001964AB" w:rsidRPr="001964AB" w:rsidRDefault="001964AB" w:rsidP="001964AB">
            <w:pPr>
              <w:spacing w:after="0" w:line="240" w:lineRule="auto"/>
              <w:jc w:val="center"/>
              <w:rPr>
                <w:rFonts w:ascii="Times New Roman" w:eastAsia="Times New Roman" w:hAnsi="Times New Roman" w:cs="Times New Roman"/>
                <w:sz w:val="24"/>
                <w:szCs w:val="24"/>
                <w:lang w:eastAsia="en-TT"/>
              </w:rPr>
            </w:pPr>
            <w:r w:rsidRPr="001964AB">
              <w:rPr>
                <w:rFonts w:ascii="Times New Roman" w:eastAsia="Times New Roman" w:hAnsi="Times New Roman" w:cs="Times New Roman"/>
                <w:sz w:val="24"/>
                <w:szCs w:val="24"/>
                <w:lang w:eastAsia="en-TT"/>
              </w:rPr>
              <w:t>150</w:t>
            </w:r>
          </w:p>
        </w:tc>
        <w:tc>
          <w:tcPr>
            <w:tcW w:w="0" w:type="auto"/>
            <w:tcBorders>
              <w:top w:val="outset" w:sz="6" w:space="0" w:color="auto"/>
              <w:left w:val="outset" w:sz="6" w:space="0" w:color="auto"/>
              <w:bottom w:val="outset" w:sz="6" w:space="0" w:color="auto"/>
              <w:right w:val="outset" w:sz="6" w:space="0" w:color="auto"/>
            </w:tcBorders>
            <w:vAlign w:val="center"/>
            <w:hideMark/>
          </w:tcPr>
          <w:p w:rsidR="001964AB" w:rsidRPr="001964AB" w:rsidRDefault="001964AB" w:rsidP="001964AB">
            <w:pPr>
              <w:spacing w:after="0" w:line="240" w:lineRule="auto"/>
              <w:jc w:val="center"/>
              <w:rPr>
                <w:rFonts w:ascii="Times New Roman" w:eastAsia="Times New Roman" w:hAnsi="Times New Roman" w:cs="Times New Roman"/>
                <w:sz w:val="24"/>
                <w:szCs w:val="24"/>
                <w:lang w:eastAsia="en-TT"/>
              </w:rPr>
            </w:pPr>
            <w:r w:rsidRPr="001964AB">
              <w:rPr>
                <w:rFonts w:ascii="Times New Roman" w:eastAsia="Times New Roman" w:hAnsi="Times New Roman" w:cs="Times New Roman"/>
                <w:sz w:val="24"/>
                <w:szCs w:val="24"/>
                <w:lang w:eastAsia="en-TT"/>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1964AB" w:rsidRPr="001964AB" w:rsidRDefault="001964AB" w:rsidP="001964AB">
            <w:pPr>
              <w:spacing w:after="0" w:line="240" w:lineRule="auto"/>
              <w:jc w:val="center"/>
              <w:rPr>
                <w:rFonts w:ascii="Times New Roman" w:eastAsia="Times New Roman" w:hAnsi="Times New Roman" w:cs="Times New Roman"/>
                <w:sz w:val="24"/>
                <w:szCs w:val="24"/>
                <w:lang w:eastAsia="en-TT"/>
              </w:rPr>
            </w:pPr>
            <w:r w:rsidRPr="001964AB">
              <w:rPr>
                <w:rFonts w:ascii="Times New Roman" w:eastAsia="Times New Roman" w:hAnsi="Times New Roman" w:cs="Times New Roman"/>
                <w:sz w:val="24"/>
                <w:szCs w:val="24"/>
                <w:lang w:eastAsia="en-TT"/>
              </w:rPr>
              <w:t>150</w:t>
            </w:r>
          </w:p>
        </w:tc>
        <w:tc>
          <w:tcPr>
            <w:tcW w:w="0" w:type="auto"/>
            <w:tcBorders>
              <w:top w:val="outset" w:sz="6" w:space="0" w:color="auto"/>
              <w:left w:val="outset" w:sz="6" w:space="0" w:color="auto"/>
              <w:bottom w:val="outset" w:sz="6" w:space="0" w:color="auto"/>
              <w:right w:val="outset" w:sz="6" w:space="0" w:color="auto"/>
            </w:tcBorders>
            <w:vAlign w:val="center"/>
            <w:hideMark/>
          </w:tcPr>
          <w:p w:rsidR="001964AB" w:rsidRPr="001964AB" w:rsidRDefault="001964AB" w:rsidP="001964AB">
            <w:pPr>
              <w:spacing w:after="0" w:line="240" w:lineRule="auto"/>
              <w:jc w:val="center"/>
              <w:rPr>
                <w:rFonts w:ascii="Times New Roman" w:eastAsia="Times New Roman" w:hAnsi="Times New Roman" w:cs="Times New Roman"/>
                <w:sz w:val="24"/>
                <w:szCs w:val="24"/>
                <w:lang w:eastAsia="en-TT"/>
              </w:rPr>
            </w:pPr>
            <w:r w:rsidRPr="001964AB">
              <w:rPr>
                <w:rFonts w:ascii="Times New Roman" w:eastAsia="Times New Roman" w:hAnsi="Times New Roman" w:cs="Times New Roman"/>
                <w:sz w:val="24"/>
                <w:szCs w:val="24"/>
                <w:lang w:eastAsia="en-TT"/>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1964AB" w:rsidRPr="001964AB" w:rsidRDefault="001964AB" w:rsidP="001964AB">
            <w:pPr>
              <w:spacing w:after="0" w:line="240" w:lineRule="auto"/>
              <w:jc w:val="center"/>
              <w:rPr>
                <w:rFonts w:ascii="Times New Roman" w:eastAsia="Times New Roman" w:hAnsi="Times New Roman" w:cs="Times New Roman"/>
                <w:sz w:val="24"/>
                <w:szCs w:val="24"/>
                <w:lang w:eastAsia="en-TT"/>
              </w:rPr>
            </w:pPr>
            <w:r w:rsidRPr="001964AB">
              <w:rPr>
                <w:rFonts w:ascii="Times New Roman" w:eastAsia="Times New Roman" w:hAnsi="Times New Roman" w:cs="Times New Roman"/>
                <w:sz w:val="24"/>
                <w:szCs w:val="24"/>
                <w:lang w:eastAsia="en-TT"/>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1964AB" w:rsidRPr="001964AB" w:rsidRDefault="001964AB" w:rsidP="001964AB">
            <w:pPr>
              <w:spacing w:after="0" w:line="240" w:lineRule="auto"/>
              <w:jc w:val="center"/>
              <w:rPr>
                <w:rFonts w:ascii="Times New Roman" w:eastAsia="Times New Roman" w:hAnsi="Times New Roman" w:cs="Times New Roman"/>
                <w:sz w:val="24"/>
                <w:szCs w:val="24"/>
                <w:lang w:eastAsia="en-TT"/>
              </w:rPr>
            </w:pPr>
            <w:r w:rsidRPr="001964AB">
              <w:rPr>
                <w:rFonts w:ascii="Times New Roman" w:eastAsia="Times New Roman" w:hAnsi="Times New Roman" w:cs="Times New Roman"/>
                <w:sz w:val="24"/>
                <w:szCs w:val="24"/>
                <w:lang w:eastAsia="en-TT"/>
              </w:rPr>
              <w:t>0</w:t>
            </w:r>
          </w:p>
        </w:tc>
      </w:tr>
      <w:tr w:rsidR="001964AB" w:rsidRPr="001964AB" w:rsidTr="001964AB">
        <w:trPr>
          <w:trHeight w:val="2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964AB" w:rsidRPr="001964AB" w:rsidRDefault="001964AB" w:rsidP="001964AB">
            <w:pPr>
              <w:spacing w:after="0" w:line="240" w:lineRule="auto"/>
              <w:rPr>
                <w:rFonts w:ascii="Times New Roman" w:eastAsia="Times New Roman" w:hAnsi="Times New Roman" w:cs="Times New Roman"/>
                <w:sz w:val="24"/>
                <w:szCs w:val="24"/>
                <w:lang w:eastAsia="en-TT"/>
              </w:rPr>
            </w:pPr>
            <w:r w:rsidRPr="001964AB">
              <w:rPr>
                <w:rFonts w:ascii="Times New Roman" w:eastAsia="Times New Roman" w:hAnsi="Times New Roman" w:cs="Times New Roman"/>
                <w:sz w:val="24"/>
                <w:szCs w:val="24"/>
                <w:lang w:eastAsia="en-TT"/>
              </w:rPr>
              <w:t>Hartman's</w:t>
            </w:r>
            <w:bookmarkStart w:id="2" w:name="1822"/>
            <w:bookmarkEnd w:id="2"/>
          </w:p>
        </w:tc>
        <w:tc>
          <w:tcPr>
            <w:tcW w:w="0" w:type="auto"/>
            <w:tcBorders>
              <w:top w:val="outset" w:sz="6" w:space="0" w:color="auto"/>
              <w:left w:val="outset" w:sz="6" w:space="0" w:color="auto"/>
              <w:bottom w:val="outset" w:sz="6" w:space="0" w:color="auto"/>
              <w:right w:val="outset" w:sz="6" w:space="0" w:color="auto"/>
            </w:tcBorders>
            <w:vAlign w:val="center"/>
            <w:hideMark/>
          </w:tcPr>
          <w:p w:rsidR="001964AB" w:rsidRPr="001964AB" w:rsidRDefault="001964AB" w:rsidP="001964AB">
            <w:pPr>
              <w:spacing w:after="0" w:line="240" w:lineRule="auto"/>
              <w:jc w:val="center"/>
              <w:rPr>
                <w:rFonts w:ascii="Times New Roman" w:eastAsia="Times New Roman" w:hAnsi="Times New Roman" w:cs="Times New Roman"/>
                <w:sz w:val="24"/>
                <w:szCs w:val="24"/>
                <w:lang w:eastAsia="en-TT"/>
              </w:rPr>
            </w:pPr>
            <w:r w:rsidRPr="001964AB">
              <w:rPr>
                <w:rFonts w:ascii="Times New Roman" w:eastAsia="Times New Roman" w:hAnsi="Times New Roman" w:cs="Times New Roman"/>
                <w:sz w:val="24"/>
                <w:szCs w:val="24"/>
                <w:lang w:eastAsia="en-TT"/>
              </w:rPr>
              <w:t>131</w:t>
            </w:r>
          </w:p>
        </w:tc>
        <w:tc>
          <w:tcPr>
            <w:tcW w:w="0" w:type="auto"/>
            <w:tcBorders>
              <w:top w:val="outset" w:sz="6" w:space="0" w:color="auto"/>
              <w:left w:val="outset" w:sz="6" w:space="0" w:color="auto"/>
              <w:bottom w:val="outset" w:sz="6" w:space="0" w:color="auto"/>
              <w:right w:val="outset" w:sz="6" w:space="0" w:color="auto"/>
            </w:tcBorders>
            <w:vAlign w:val="center"/>
            <w:hideMark/>
          </w:tcPr>
          <w:p w:rsidR="001964AB" w:rsidRPr="001964AB" w:rsidRDefault="001964AB" w:rsidP="001964AB">
            <w:pPr>
              <w:spacing w:after="0" w:line="240" w:lineRule="auto"/>
              <w:jc w:val="center"/>
              <w:rPr>
                <w:rFonts w:ascii="Times New Roman" w:eastAsia="Times New Roman" w:hAnsi="Times New Roman" w:cs="Times New Roman"/>
                <w:sz w:val="24"/>
                <w:szCs w:val="24"/>
                <w:lang w:eastAsia="en-TT"/>
              </w:rPr>
            </w:pPr>
            <w:r w:rsidRPr="001964AB">
              <w:rPr>
                <w:rFonts w:ascii="Times New Roman" w:eastAsia="Times New Roman" w:hAnsi="Times New Roman" w:cs="Times New Roman"/>
                <w:sz w:val="24"/>
                <w:szCs w:val="24"/>
                <w:lang w:eastAsia="en-TT"/>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1964AB" w:rsidRPr="001964AB" w:rsidRDefault="001964AB" w:rsidP="001964AB">
            <w:pPr>
              <w:spacing w:after="0" w:line="240" w:lineRule="auto"/>
              <w:jc w:val="center"/>
              <w:rPr>
                <w:rFonts w:ascii="Times New Roman" w:eastAsia="Times New Roman" w:hAnsi="Times New Roman" w:cs="Times New Roman"/>
                <w:sz w:val="24"/>
                <w:szCs w:val="24"/>
                <w:lang w:eastAsia="en-TT"/>
              </w:rPr>
            </w:pPr>
            <w:r w:rsidRPr="001964AB">
              <w:rPr>
                <w:rFonts w:ascii="Times New Roman" w:eastAsia="Times New Roman" w:hAnsi="Times New Roman" w:cs="Times New Roman"/>
                <w:sz w:val="24"/>
                <w:szCs w:val="24"/>
                <w:lang w:eastAsia="en-TT"/>
              </w:rPr>
              <w:t>111</w:t>
            </w:r>
          </w:p>
        </w:tc>
        <w:tc>
          <w:tcPr>
            <w:tcW w:w="0" w:type="auto"/>
            <w:tcBorders>
              <w:top w:val="outset" w:sz="6" w:space="0" w:color="auto"/>
              <w:left w:val="outset" w:sz="6" w:space="0" w:color="auto"/>
              <w:bottom w:val="outset" w:sz="6" w:space="0" w:color="auto"/>
              <w:right w:val="outset" w:sz="6" w:space="0" w:color="auto"/>
            </w:tcBorders>
            <w:vAlign w:val="center"/>
            <w:hideMark/>
          </w:tcPr>
          <w:p w:rsidR="001964AB" w:rsidRPr="001964AB" w:rsidRDefault="001964AB" w:rsidP="001964AB">
            <w:pPr>
              <w:spacing w:after="0" w:line="240" w:lineRule="auto"/>
              <w:jc w:val="center"/>
              <w:rPr>
                <w:rFonts w:ascii="Times New Roman" w:eastAsia="Times New Roman" w:hAnsi="Times New Roman" w:cs="Times New Roman"/>
                <w:sz w:val="24"/>
                <w:szCs w:val="24"/>
                <w:lang w:eastAsia="en-TT"/>
              </w:rPr>
            </w:pPr>
            <w:r w:rsidRPr="001964AB">
              <w:rPr>
                <w:rFonts w:ascii="Times New Roman" w:eastAsia="Times New Roman" w:hAnsi="Times New Roman" w:cs="Times New Roman"/>
                <w:sz w:val="24"/>
                <w:szCs w:val="24"/>
                <w:lang w:eastAsia="en-TT"/>
              </w:rPr>
              <w:t>29</w:t>
            </w:r>
          </w:p>
        </w:tc>
        <w:tc>
          <w:tcPr>
            <w:tcW w:w="0" w:type="auto"/>
            <w:tcBorders>
              <w:top w:val="outset" w:sz="6" w:space="0" w:color="auto"/>
              <w:left w:val="outset" w:sz="6" w:space="0" w:color="auto"/>
              <w:bottom w:val="outset" w:sz="6" w:space="0" w:color="auto"/>
              <w:right w:val="outset" w:sz="6" w:space="0" w:color="auto"/>
            </w:tcBorders>
            <w:vAlign w:val="center"/>
            <w:hideMark/>
          </w:tcPr>
          <w:p w:rsidR="001964AB" w:rsidRPr="001964AB" w:rsidRDefault="001964AB" w:rsidP="001964AB">
            <w:pPr>
              <w:spacing w:after="0" w:line="240" w:lineRule="auto"/>
              <w:jc w:val="center"/>
              <w:rPr>
                <w:rFonts w:ascii="Times New Roman" w:eastAsia="Times New Roman" w:hAnsi="Times New Roman" w:cs="Times New Roman"/>
                <w:sz w:val="24"/>
                <w:szCs w:val="24"/>
                <w:lang w:eastAsia="en-TT"/>
              </w:rPr>
            </w:pPr>
            <w:r w:rsidRPr="001964AB">
              <w:rPr>
                <w:rFonts w:ascii="Times New Roman" w:eastAsia="Times New Roman" w:hAnsi="Times New Roman" w:cs="Times New Roman"/>
                <w:sz w:val="24"/>
                <w:szCs w:val="24"/>
                <w:lang w:eastAsia="en-TT"/>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1964AB" w:rsidRPr="001964AB" w:rsidRDefault="001964AB" w:rsidP="001964AB">
            <w:pPr>
              <w:spacing w:after="0" w:line="240" w:lineRule="auto"/>
              <w:jc w:val="center"/>
              <w:rPr>
                <w:rFonts w:ascii="Times New Roman" w:eastAsia="Times New Roman" w:hAnsi="Times New Roman" w:cs="Times New Roman"/>
                <w:sz w:val="24"/>
                <w:szCs w:val="24"/>
                <w:lang w:eastAsia="en-TT"/>
              </w:rPr>
            </w:pPr>
            <w:r w:rsidRPr="001964AB">
              <w:rPr>
                <w:rFonts w:ascii="Times New Roman" w:eastAsia="Times New Roman" w:hAnsi="Times New Roman" w:cs="Times New Roman"/>
                <w:sz w:val="24"/>
                <w:szCs w:val="24"/>
                <w:lang w:eastAsia="en-TT"/>
              </w:rPr>
              <w:t>0</w:t>
            </w:r>
          </w:p>
        </w:tc>
      </w:tr>
      <w:tr w:rsidR="001964AB" w:rsidRPr="001964AB" w:rsidTr="001964AB">
        <w:trPr>
          <w:trHeight w:val="267"/>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964AB" w:rsidRPr="001964AB" w:rsidRDefault="001964AB" w:rsidP="001964AB">
            <w:pPr>
              <w:spacing w:after="0" w:line="240" w:lineRule="auto"/>
              <w:rPr>
                <w:rFonts w:ascii="Times New Roman" w:eastAsia="Times New Roman" w:hAnsi="Times New Roman" w:cs="Times New Roman"/>
                <w:sz w:val="24"/>
                <w:szCs w:val="24"/>
                <w:lang w:eastAsia="en-TT"/>
              </w:rPr>
            </w:pPr>
            <w:r w:rsidRPr="001964AB">
              <w:rPr>
                <w:rFonts w:ascii="Times New Roman" w:eastAsia="Times New Roman" w:hAnsi="Times New Roman" w:cs="Times New Roman"/>
                <w:sz w:val="24"/>
                <w:szCs w:val="24"/>
                <w:lang w:eastAsia="en-TT"/>
              </w:rPr>
              <w:t>Dextrose Saline D/S / solution 18</w:t>
            </w:r>
            <w:bookmarkStart w:id="3" w:name="1823"/>
            <w:bookmarkEnd w:id="3"/>
          </w:p>
        </w:tc>
        <w:tc>
          <w:tcPr>
            <w:tcW w:w="0" w:type="auto"/>
            <w:tcBorders>
              <w:top w:val="outset" w:sz="6" w:space="0" w:color="auto"/>
              <w:left w:val="outset" w:sz="6" w:space="0" w:color="auto"/>
              <w:bottom w:val="outset" w:sz="6" w:space="0" w:color="auto"/>
              <w:right w:val="outset" w:sz="6" w:space="0" w:color="auto"/>
            </w:tcBorders>
            <w:vAlign w:val="center"/>
            <w:hideMark/>
          </w:tcPr>
          <w:p w:rsidR="001964AB" w:rsidRPr="001964AB" w:rsidRDefault="001964AB" w:rsidP="001964AB">
            <w:pPr>
              <w:spacing w:after="0" w:line="240" w:lineRule="auto"/>
              <w:jc w:val="center"/>
              <w:rPr>
                <w:rFonts w:ascii="Times New Roman" w:eastAsia="Times New Roman" w:hAnsi="Times New Roman" w:cs="Times New Roman"/>
                <w:sz w:val="24"/>
                <w:szCs w:val="24"/>
                <w:lang w:eastAsia="en-TT"/>
              </w:rPr>
            </w:pPr>
            <w:r w:rsidRPr="001964AB">
              <w:rPr>
                <w:rFonts w:ascii="Times New Roman" w:eastAsia="Times New Roman" w:hAnsi="Times New Roman" w:cs="Times New Roman"/>
                <w:sz w:val="24"/>
                <w:szCs w:val="24"/>
                <w:lang w:eastAsia="en-TT"/>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1964AB" w:rsidRPr="001964AB" w:rsidRDefault="001964AB" w:rsidP="001964AB">
            <w:pPr>
              <w:spacing w:after="0" w:line="240" w:lineRule="auto"/>
              <w:jc w:val="center"/>
              <w:rPr>
                <w:rFonts w:ascii="Times New Roman" w:eastAsia="Times New Roman" w:hAnsi="Times New Roman" w:cs="Times New Roman"/>
                <w:sz w:val="24"/>
                <w:szCs w:val="24"/>
                <w:lang w:eastAsia="en-TT"/>
              </w:rPr>
            </w:pPr>
            <w:r w:rsidRPr="001964AB">
              <w:rPr>
                <w:rFonts w:ascii="Times New Roman" w:eastAsia="Times New Roman" w:hAnsi="Times New Roman" w:cs="Times New Roman"/>
                <w:sz w:val="24"/>
                <w:szCs w:val="24"/>
                <w:lang w:eastAsia="en-TT"/>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1964AB" w:rsidRPr="001964AB" w:rsidRDefault="001964AB" w:rsidP="001964AB">
            <w:pPr>
              <w:spacing w:after="0" w:line="240" w:lineRule="auto"/>
              <w:jc w:val="center"/>
              <w:rPr>
                <w:rFonts w:ascii="Times New Roman" w:eastAsia="Times New Roman" w:hAnsi="Times New Roman" w:cs="Times New Roman"/>
                <w:sz w:val="24"/>
                <w:szCs w:val="24"/>
                <w:lang w:eastAsia="en-TT"/>
              </w:rPr>
            </w:pPr>
            <w:r w:rsidRPr="001964AB">
              <w:rPr>
                <w:rFonts w:ascii="Times New Roman" w:eastAsia="Times New Roman" w:hAnsi="Times New Roman" w:cs="Times New Roman"/>
                <w:sz w:val="24"/>
                <w:szCs w:val="24"/>
                <w:lang w:eastAsia="en-TT"/>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1964AB" w:rsidRPr="001964AB" w:rsidRDefault="001964AB" w:rsidP="001964AB">
            <w:pPr>
              <w:spacing w:after="0" w:line="240" w:lineRule="auto"/>
              <w:jc w:val="center"/>
              <w:rPr>
                <w:rFonts w:ascii="Times New Roman" w:eastAsia="Times New Roman" w:hAnsi="Times New Roman" w:cs="Times New Roman"/>
                <w:sz w:val="24"/>
                <w:szCs w:val="24"/>
                <w:lang w:eastAsia="en-TT"/>
              </w:rPr>
            </w:pPr>
            <w:r w:rsidRPr="001964AB">
              <w:rPr>
                <w:rFonts w:ascii="Times New Roman" w:eastAsia="Times New Roman" w:hAnsi="Times New Roman" w:cs="Times New Roman"/>
                <w:sz w:val="24"/>
                <w:szCs w:val="24"/>
                <w:lang w:eastAsia="en-TT"/>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1964AB" w:rsidRPr="001964AB" w:rsidRDefault="001964AB" w:rsidP="001964AB">
            <w:pPr>
              <w:spacing w:after="0" w:line="240" w:lineRule="auto"/>
              <w:jc w:val="center"/>
              <w:rPr>
                <w:rFonts w:ascii="Times New Roman" w:eastAsia="Times New Roman" w:hAnsi="Times New Roman" w:cs="Times New Roman"/>
                <w:sz w:val="24"/>
                <w:szCs w:val="24"/>
                <w:lang w:eastAsia="en-TT"/>
              </w:rPr>
            </w:pPr>
            <w:r w:rsidRPr="001964AB">
              <w:rPr>
                <w:rFonts w:ascii="Times New Roman" w:eastAsia="Times New Roman" w:hAnsi="Times New Roman" w:cs="Times New Roman"/>
                <w:sz w:val="24"/>
                <w:szCs w:val="24"/>
                <w:lang w:eastAsia="en-TT"/>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1964AB" w:rsidRPr="001964AB" w:rsidRDefault="001964AB" w:rsidP="001964AB">
            <w:pPr>
              <w:spacing w:after="0" w:line="240" w:lineRule="auto"/>
              <w:jc w:val="center"/>
              <w:rPr>
                <w:rFonts w:ascii="Times New Roman" w:eastAsia="Times New Roman" w:hAnsi="Times New Roman" w:cs="Times New Roman"/>
                <w:sz w:val="24"/>
                <w:szCs w:val="24"/>
                <w:lang w:eastAsia="en-TT"/>
              </w:rPr>
            </w:pPr>
            <w:r w:rsidRPr="001964AB">
              <w:rPr>
                <w:rFonts w:ascii="Times New Roman" w:eastAsia="Times New Roman" w:hAnsi="Times New Roman" w:cs="Times New Roman"/>
                <w:sz w:val="24"/>
                <w:szCs w:val="24"/>
                <w:lang w:eastAsia="en-TT"/>
              </w:rPr>
              <w:t>43 g/L</w:t>
            </w:r>
          </w:p>
        </w:tc>
      </w:tr>
      <w:tr w:rsidR="001964AB" w:rsidRPr="001964AB" w:rsidTr="001964AB">
        <w:trPr>
          <w:trHeight w:val="25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964AB" w:rsidRPr="001964AB" w:rsidRDefault="001964AB" w:rsidP="001964AB">
            <w:pPr>
              <w:spacing w:after="0" w:line="240" w:lineRule="auto"/>
              <w:rPr>
                <w:rFonts w:ascii="Times New Roman" w:eastAsia="Times New Roman" w:hAnsi="Times New Roman" w:cs="Times New Roman"/>
                <w:sz w:val="24"/>
                <w:szCs w:val="24"/>
                <w:lang w:eastAsia="en-TT"/>
              </w:rPr>
            </w:pPr>
            <w:r w:rsidRPr="001964AB">
              <w:rPr>
                <w:rFonts w:ascii="Times New Roman" w:eastAsia="Times New Roman" w:hAnsi="Times New Roman" w:cs="Times New Roman"/>
                <w:sz w:val="24"/>
                <w:szCs w:val="24"/>
                <w:lang w:eastAsia="en-TT"/>
              </w:rPr>
              <w:t>Dextrose 5%</w:t>
            </w:r>
            <w:bookmarkStart w:id="4" w:name="1824"/>
            <w:bookmarkEnd w:id="4"/>
          </w:p>
        </w:tc>
        <w:tc>
          <w:tcPr>
            <w:tcW w:w="0" w:type="auto"/>
            <w:tcBorders>
              <w:top w:val="outset" w:sz="6" w:space="0" w:color="auto"/>
              <w:left w:val="outset" w:sz="6" w:space="0" w:color="auto"/>
              <w:bottom w:val="outset" w:sz="6" w:space="0" w:color="auto"/>
              <w:right w:val="outset" w:sz="6" w:space="0" w:color="auto"/>
            </w:tcBorders>
            <w:vAlign w:val="center"/>
            <w:hideMark/>
          </w:tcPr>
          <w:p w:rsidR="001964AB" w:rsidRPr="001964AB" w:rsidRDefault="001964AB" w:rsidP="001964AB">
            <w:pPr>
              <w:spacing w:after="0" w:line="240" w:lineRule="auto"/>
              <w:jc w:val="center"/>
              <w:rPr>
                <w:rFonts w:ascii="Times New Roman" w:eastAsia="Times New Roman" w:hAnsi="Times New Roman" w:cs="Times New Roman"/>
                <w:sz w:val="24"/>
                <w:szCs w:val="24"/>
                <w:lang w:eastAsia="en-TT"/>
              </w:rPr>
            </w:pPr>
            <w:r w:rsidRPr="001964AB">
              <w:rPr>
                <w:rFonts w:ascii="Times New Roman" w:eastAsia="Times New Roman" w:hAnsi="Times New Roman" w:cs="Times New Roman"/>
                <w:sz w:val="24"/>
                <w:szCs w:val="24"/>
                <w:lang w:eastAsia="en-TT"/>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1964AB" w:rsidRPr="001964AB" w:rsidRDefault="001964AB" w:rsidP="001964AB">
            <w:pPr>
              <w:spacing w:after="0" w:line="240" w:lineRule="auto"/>
              <w:jc w:val="center"/>
              <w:rPr>
                <w:rFonts w:ascii="Times New Roman" w:eastAsia="Times New Roman" w:hAnsi="Times New Roman" w:cs="Times New Roman"/>
                <w:sz w:val="24"/>
                <w:szCs w:val="24"/>
                <w:lang w:eastAsia="en-TT"/>
              </w:rPr>
            </w:pPr>
            <w:r w:rsidRPr="001964AB">
              <w:rPr>
                <w:rFonts w:ascii="Times New Roman" w:eastAsia="Times New Roman" w:hAnsi="Times New Roman" w:cs="Times New Roman"/>
                <w:sz w:val="24"/>
                <w:szCs w:val="24"/>
                <w:lang w:eastAsia="en-TT"/>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1964AB" w:rsidRPr="001964AB" w:rsidRDefault="001964AB" w:rsidP="001964AB">
            <w:pPr>
              <w:spacing w:after="0" w:line="240" w:lineRule="auto"/>
              <w:jc w:val="center"/>
              <w:rPr>
                <w:rFonts w:ascii="Times New Roman" w:eastAsia="Times New Roman" w:hAnsi="Times New Roman" w:cs="Times New Roman"/>
                <w:sz w:val="24"/>
                <w:szCs w:val="24"/>
                <w:lang w:eastAsia="en-TT"/>
              </w:rPr>
            </w:pPr>
            <w:r w:rsidRPr="001964AB">
              <w:rPr>
                <w:rFonts w:ascii="Times New Roman" w:eastAsia="Times New Roman" w:hAnsi="Times New Roman" w:cs="Times New Roman"/>
                <w:sz w:val="24"/>
                <w:szCs w:val="24"/>
                <w:lang w:eastAsia="en-TT"/>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1964AB" w:rsidRPr="001964AB" w:rsidRDefault="001964AB" w:rsidP="001964AB">
            <w:pPr>
              <w:spacing w:after="0" w:line="240" w:lineRule="auto"/>
              <w:jc w:val="center"/>
              <w:rPr>
                <w:rFonts w:ascii="Times New Roman" w:eastAsia="Times New Roman" w:hAnsi="Times New Roman" w:cs="Times New Roman"/>
                <w:sz w:val="24"/>
                <w:szCs w:val="24"/>
                <w:lang w:eastAsia="en-TT"/>
              </w:rPr>
            </w:pPr>
            <w:r w:rsidRPr="001964AB">
              <w:rPr>
                <w:rFonts w:ascii="Times New Roman" w:eastAsia="Times New Roman" w:hAnsi="Times New Roman" w:cs="Times New Roman"/>
                <w:sz w:val="24"/>
                <w:szCs w:val="24"/>
                <w:lang w:eastAsia="en-TT"/>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1964AB" w:rsidRPr="001964AB" w:rsidRDefault="001964AB" w:rsidP="001964AB">
            <w:pPr>
              <w:spacing w:after="0" w:line="240" w:lineRule="auto"/>
              <w:jc w:val="center"/>
              <w:rPr>
                <w:rFonts w:ascii="Times New Roman" w:eastAsia="Times New Roman" w:hAnsi="Times New Roman" w:cs="Times New Roman"/>
                <w:sz w:val="24"/>
                <w:szCs w:val="24"/>
                <w:lang w:eastAsia="en-TT"/>
              </w:rPr>
            </w:pPr>
            <w:r w:rsidRPr="001964AB">
              <w:rPr>
                <w:rFonts w:ascii="Times New Roman" w:eastAsia="Times New Roman" w:hAnsi="Times New Roman" w:cs="Times New Roman"/>
                <w:sz w:val="24"/>
                <w:szCs w:val="24"/>
                <w:lang w:eastAsia="en-TT"/>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1964AB" w:rsidRPr="001964AB" w:rsidRDefault="001964AB" w:rsidP="001964AB">
            <w:pPr>
              <w:spacing w:after="0" w:line="240" w:lineRule="auto"/>
              <w:jc w:val="center"/>
              <w:rPr>
                <w:rFonts w:ascii="Times New Roman" w:eastAsia="Times New Roman" w:hAnsi="Times New Roman" w:cs="Times New Roman"/>
                <w:sz w:val="24"/>
                <w:szCs w:val="24"/>
                <w:lang w:eastAsia="en-TT"/>
              </w:rPr>
            </w:pPr>
            <w:r w:rsidRPr="001964AB">
              <w:rPr>
                <w:rFonts w:ascii="Times New Roman" w:eastAsia="Times New Roman" w:hAnsi="Times New Roman" w:cs="Times New Roman"/>
                <w:sz w:val="24"/>
                <w:szCs w:val="24"/>
                <w:lang w:eastAsia="en-TT"/>
              </w:rPr>
              <w:t>50 g/L</w:t>
            </w:r>
          </w:p>
        </w:tc>
      </w:tr>
    </w:tbl>
    <w:p w:rsidR="001964AB" w:rsidRPr="001964AB" w:rsidRDefault="001964AB">
      <w:pPr>
        <w:rPr>
          <w:rFonts w:ascii="Times New Roman" w:hAnsi="Times New Roman" w:cs="Times New Roman"/>
        </w:rPr>
      </w:pPr>
    </w:p>
    <w:p w:rsidR="001964AB" w:rsidRPr="001964AB" w:rsidRDefault="001964AB">
      <w:pPr>
        <w:rPr>
          <w:rFonts w:ascii="Times New Roman" w:hAnsi="Times New Roman" w:cs="Times New Roman"/>
        </w:rPr>
      </w:pPr>
    </w:p>
    <w:p w:rsidR="001964AB" w:rsidRPr="001964AB" w:rsidRDefault="001964AB">
      <w:pPr>
        <w:rPr>
          <w:rFonts w:ascii="Times New Roman" w:hAnsi="Times New Roman" w:cs="Times New Roman"/>
        </w:rPr>
      </w:pPr>
    </w:p>
    <w:tbl>
      <w:tblPr>
        <w:tblpPr w:leftFromText="180" w:rightFromText="180" w:vertAnchor="page" w:horzAnchor="margin" w:tblpY="3466"/>
        <w:tblOverlap w:val="never"/>
        <w:tblW w:w="10102" w:type="dxa"/>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762"/>
        <w:gridCol w:w="3678"/>
        <w:gridCol w:w="3662"/>
      </w:tblGrid>
      <w:tr w:rsidR="001964AB" w:rsidRPr="001964AB" w:rsidTr="001964AB">
        <w:trPr>
          <w:trHeight w:val="112"/>
          <w:tblCellSpacing w:w="15" w:type="dxa"/>
        </w:trPr>
        <w:tc>
          <w:tcPr>
            <w:tcW w:w="0" w:type="auto"/>
            <w:gridSpan w:val="3"/>
            <w:tcBorders>
              <w:top w:val="nil"/>
              <w:left w:val="nil"/>
              <w:bottom w:val="nil"/>
              <w:right w:val="nil"/>
            </w:tcBorders>
            <w:vAlign w:val="center"/>
            <w:hideMark/>
          </w:tcPr>
          <w:p w:rsidR="001964AB" w:rsidRPr="001964AB" w:rsidRDefault="001964AB" w:rsidP="001964AB">
            <w:pPr>
              <w:spacing w:after="0" w:line="240" w:lineRule="auto"/>
              <w:rPr>
                <w:rFonts w:ascii="Times New Roman" w:eastAsia="Times New Roman" w:hAnsi="Times New Roman" w:cs="Times New Roman"/>
                <w:b/>
                <w:sz w:val="24"/>
                <w:szCs w:val="24"/>
                <w:u w:val="single"/>
                <w:lang w:eastAsia="en-TT"/>
              </w:rPr>
            </w:pPr>
            <w:r w:rsidRPr="001964AB">
              <w:rPr>
                <w:rFonts w:ascii="Times New Roman" w:eastAsia="Times New Roman" w:hAnsi="Times New Roman" w:cs="Times New Roman"/>
                <w:sz w:val="24"/>
                <w:szCs w:val="24"/>
                <w:lang w:eastAsia="en-TT"/>
              </w:rPr>
              <w:lastRenderedPageBreak/>
              <w:t> </w:t>
            </w:r>
            <w:bookmarkStart w:id="5" w:name="1828"/>
            <w:bookmarkEnd w:id="5"/>
            <w:r w:rsidRPr="001964AB">
              <w:rPr>
                <w:rFonts w:ascii="Times New Roman" w:eastAsia="Times New Roman" w:hAnsi="Times New Roman" w:cs="Times New Roman"/>
                <w:b/>
                <w:sz w:val="24"/>
                <w:szCs w:val="24"/>
                <w:u w:val="single"/>
                <w:lang w:eastAsia="en-TT"/>
              </w:rPr>
              <w:t>Colloids in common use</w:t>
            </w:r>
          </w:p>
        </w:tc>
      </w:tr>
      <w:tr w:rsidR="001964AB" w:rsidRPr="001964AB" w:rsidTr="001964AB">
        <w:trPr>
          <w:trHeight w:val="112"/>
          <w:tblCellSpacing w:w="15" w:type="dxa"/>
        </w:trPr>
        <w:tc>
          <w:tcPr>
            <w:tcW w:w="2717" w:type="dxa"/>
            <w:tcBorders>
              <w:top w:val="outset" w:sz="6" w:space="0" w:color="auto"/>
              <w:left w:val="outset" w:sz="6" w:space="0" w:color="auto"/>
              <w:bottom w:val="outset" w:sz="6" w:space="0" w:color="auto"/>
              <w:right w:val="outset" w:sz="6" w:space="0" w:color="auto"/>
            </w:tcBorders>
            <w:hideMark/>
          </w:tcPr>
          <w:p w:rsidR="001964AB" w:rsidRPr="001964AB" w:rsidRDefault="001964AB" w:rsidP="001964AB">
            <w:pPr>
              <w:spacing w:after="0" w:line="240" w:lineRule="auto"/>
              <w:rPr>
                <w:rFonts w:ascii="Times New Roman" w:eastAsia="Times New Roman" w:hAnsi="Times New Roman" w:cs="Times New Roman"/>
                <w:sz w:val="24"/>
                <w:szCs w:val="24"/>
                <w:lang w:eastAsia="en-TT"/>
              </w:rPr>
            </w:pPr>
            <w:r w:rsidRPr="001964AB">
              <w:rPr>
                <w:rFonts w:ascii="Times New Roman" w:eastAsia="Times New Roman" w:hAnsi="Times New Roman" w:cs="Times New Roman"/>
                <w:i/>
                <w:iCs/>
                <w:sz w:val="24"/>
                <w:szCs w:val="24"/>
                <w:lang w:eastAsia="en-TT"/>
              </w:rPr>
              <w:t>Name</w:t>
            </w:r>
          </w:p>
        </w:tc>
        <w:tc>
          <w:tcPr>
            <w:tcW w:w="3648" w:type="dxa"/>
            <w:tcBorders>
              <w:top w:val="outset" w:sz="6" w:space="0" w:color="auto"/>
              <w:left w:val="outset" w:sz="6" w:space="0" w:color="auto"/>
              <w:bottom w:val="outset" w:sz="6" w:space="0" w:color="auto"/>
              <w:right w:val="outset" w:sz="6" w:space="0" w:color="auto"/>
            </w:tcBorders>
            <w:hideMark/>
          </w:tcPr>
          <w:p w:rsidR="001964AB" w:rsidRPr="001964AB" w:rsidRDefault="001964AB" w:rsidP="001964AB">
            <w:pPr>
              <w:spacing w:after="0" w:line="240" w:lineRule="auto"/>
              <w:rPr>
                <w:rFonts w:ascii="Times New Roman" w:eastAsia="Times New Roman" w:hAnsi="Times New Roman" w:cs="Times New Roman"/>
                <w:b/>
                <w:bCs/>
                <w:sz w:val="24"/>
                <w:szCs w:val="24"/>
                <w:lang w:eastAsia="en-TT"/>
              </w:rPr>
            </w:pPr>
            <w:r w:rsidRPr="001964AB">
              <w:rPr>
                <w:rFonts w:ascii="Times New Roman" w:eastAsia="Times New Roman" w:hAnsi="Times New Roman" w:cs="Times New Roman"/>
                <w:b/>
                <w:bCs/>
                <w:sz w:val="24"/>
                <w:szCs w:val="24"/>
                <w:lang w:eastAsia="en-TT"/>
              </w:rPr>
              <w:t>Pros</w:t>
            </w:r>
          </w:p>
        </w:tc>
        <w:tc>
          <w:tcPr>
            <w:tcW w:w="3617" w:type="dxa"/>
            <w:tcBorders>
              <w:top w:val="outset" w:sz="6" w:space="0" w:color="auto"/>
              <w:left w:val="outset" w:sz="6" w:space="0" w:color="auto"/>
              <w:bottom w:val="outset" w:sz="6" w:space="0" w:color="auto"/>
              <w:right w:val="outset" w:sz="6" w:space="0" w:color="auto"/>
            </w:tcBorders>
            <w:hideMark/>
          </w:tcPr>
          <w:p w:rsidR="001964AB" w:rsidRPr="001964AB" w:rsidRDefault="001964AB" w:rsidP="001964AB">
            <w:pPr>
              <w:spacing w:after="0" w:line="240" w:lineRule="auto"/>
              <w:rPr>
                <w:rFonts w:ascii="Times New Roman" w:eastAsia="Times New Roman" w:hAnsi="Times New Roman" w:cs="Times New Roman"/>
                <w:b/>
                <w:bCs/>
                <w:sz w:val="24"/>
                <w:szCs w:val="24"/>
                <w:lang w:eastAsia="en-TT"/>
              </w:rPr>
            </w:pPr>
            <w:r w:rsidRPr="001964AB">
              <w:rPr>
                <w:rFonts w:ascii="Times New Roman" w:eastAsia="Times New Roman" w:hAnsi="Times New Roman" w:cs="Times New Roman"/>
                <w:b/>
                <w:bCs/>
                <w:sz w:val="24"/>
                <w:szCs w:val="24"/>
                <w:lang w:eastAsia="en-TT"/>
              </w:rPr>
              <w:t>Cons</w:t>
            </w:r>
          </w:p>
        </w:tc>
      </w:tr>
      <w:tr w:rsidR="001964AB" w:rsidRPr="001964AB" w:rsidTr="001964AB">
        <w:trPr>
          <w:trHeight w:val="982"/>
          <w:tblCellSpacing w:w="15" w:type="dxa"/>
        </w:trPr>
        <w:tc>
          <w:tcPr>
            <w:tcW w:w="2717" w:type="dxa"/>
            <w:tcBorders>
              <w:top w:val="outset" w:sz="6" w:space="0" w:color="auto"/>
              <w:left w:val="outset" w:sz="6" w:space="0" w:color="auto"/>
              <w:bottom w:val="outset" w:sz="6" w:space="0" w:color="auto"/>
              <w:right w:val="outset" w:sz="6" w:space="0" w:color="auto"/>
            </w:tcBorders>
            <w:hideMark/>
          </w:tcPr>
          <w:p w:rsidR="001964AB" w:rsidRPr="001964AB" w:rsidRDefault="001964AB" w:rsidP="001964AB">
            <w:pPr>
              <w:spacing w:after="0" w:line="240" w:lineRule="auto"/>
              <w:rPr>
                <w:rFonts w:ascii="Times New Roman" w:eastAsia="Times New Roman" w:hAnsi="Times New Roman" w:cs="Times New Roman"/>
                <w:sz w:val="24"/>
                <w:szCs w:val="24"/>
                <w:lang w:eastAsia="en-TT"/>
              </w:rPr>
            </w:pPr>
            <w:bookmarkStart w:id="6" w:name="1838"/>
            <w:bookmarkStart w:id="7" w:name="1837"/>
            <w:bookmarkEnd w:id="6"/>
            <w:bookmarkEnd w:id="7"/>
            <w:proofErr w:type="spellStart"/>
            <w:r w:rsidRPr="001964AB">
              <w:rPr>
                <w:rFonts w:ascii="Times New Roman" w:eastAsia="Times New Roman" w:hAnsi="Times New Roman" w:cs="Times New Roman"/>
                <w:i/>
                <w:iCs/>
                <w:sz w:val="24"/>
                <w:szCs w:val="24"/>
                <w:lang w:eastAsia="en-TT"/>
              </w:rPr>
              <w:t>Gelofusin</w:t>
            </w:r>
            <w:proofErr w:type="spellEnd"/>
          </w:p>
        </w:tc>
        <w:tc>
          <w:tcPr>
            <w:tcW w:w="3648" w:type="dxa"/>
            <w:tcBorders>
              <w:top w:val="outset" w:sz="6" w:space="0" w:color="auto"/>
              <w:left w:val="outset" w:sz="6" w:space="0" w:color="auto"/>
              <w:bottom w:val="outset" w:sz="6" w:space="0" w:color="auto"/>
              <w:right w:val="outset" w:sz="6" w:space="0" w:color="auto"/>
            </w:tcBorders>
            <w:hideMark/>
          </w:tcPr>
          <w:p w:rsidR="001964AB" w:rsidRPr="001964AB" w:rsidRDefault="001964AB" w:rsidP="001964AB">
            <w:pPr>
              <w:spacing w:after="0" w:line="240" w:lineRule="auto"/>
              <w:rPr>
                <w:rFonts w:ascii="Times New Roman" w:eastAsia="Times New Roman" w:hAnsi="Times New Roman" w:cs="Times New Roman"/>
                <w:sz w:val="24"/>
                <w:szCs w:val="24"/>
                <w:lang w:eastAsia="en-TT"/>
              </w:rPr>
            </w:pPr>
            <w:r w:rsidRPr="001964AB">
              <w:rPr>
                <w:rFonts w:ascii="Times New Roman" w:eastAsia="Times New Roman" w:hAnsi="Times New Roman" w:cs="Times New Roman"/>
                <w:sz w:val="24"/>
                <w:szCs w:val="24"/>
                <w:lang w:eastAsia="en-TT"/>
              </w:rPr>
              <w:t xml:space="preserve">Made from degraded </w:t>
            </w:r>
            <w:proofErr w:type="spellStart"/>
            <w:r w:rsidRPr="001964AB">
              <w:rPr>
                <w:rFonts w:ascii="Times New Roman" w:eastAsia="Times New Roman" w:hAnsi="Times New Roman" w:cs="Times New Roman"/>
                <w:sz w:val="24"/>
                <w:szCs w:val="24"/>
                <w:lang w:eastAsia="en-TT"/>
              </w:rPr>
              <w:t>gelatin</w:t>
            </w:r>
            <w:proofErr w:type="spellEnd"/>
            <w:r w:rsidRPr="001964AB">
              <w:rPr>
                <w:rFonts w:ascii="Times New Roman" w:eastAsia="Times New Roman" w:hAnsi="Times New Roman" w:cs="Times New Roman"/>
                <w:sz w:val="24"/>
                <w:szCs w:val="24"/>
                <w:lang w:eastAsia="en-TT"/>
              </w:rPr>
              <w:t xml:space="preserve"> (formerly extracted from horses hooves), cheap, no chance of viral transmission, is cleared from the circulation in about 8 hours. No cross match required, on the shelf</w:t>
            </w:r>
          </w:p>
        </w:tc>
        <w:tc>
          <w:tcPr>
            <w:tcW w:w="3617" w:type="dxa"/>
            <w:tcBorders>
              <w:top w:val="outset" w:sz="6" w:space="0" w:color="auto"/>
              <w:left w:val="outset" w:sz="6" w:space="0" w:color="auto"/>
              <w:bottom w:val="outset" w:sz="6" w:space="0" w:color="auto"/>
              <w:right w:val="outset" w:sz="6" w:space="0" w:color="auto"/>
            </w:tcBorders>
            <w:hideMark/>
          </w:tcPr>
          <w:p w:rsidR="001964AB" w:rsidRPr="001964AB" w:rsidRDefault="001964AB" w:rsidP="001964AB">
            <w:pPr>
              <w:spacing w:after="0" w:line="240" w:lineRule="auto"/>
              <w:rPr>
                <w:rFonts w:ascii="Times New Roman" w:eastAsia="Times New Roman" w:hAnsi="Times New Roman" w:cs="Times New Roman"/>
                <w:sz w:val="24"/>
                <w:szCs w:val="24"/>
                <w:lang w:eastAsia="en-TT"/>
              </w:rPr>
            </w:pPr>
            <w:r w:rsidRPr="001964AB">
              <w:rPr>
                <w:rFonts w:ascii="Times New Roman" w:eastAsia="Times New Roman" w:hAnsi="Times New Roman" w:cs="Times New Roman"/>
                <w:sz w:val="24"/>
                <w:szCs w:val="24"/>
                <w:lang w:eastAsia="en-TT"/>
              </w:rPr>
              <w:t>Allergic reactions, good for volume but not oxygen carriage</w:t>
            </w:r>
          </w:p>
        </w:tc>
      </w:tr>
      <w:tr w:rsidR="001964AB" w:rsidRPr="001964AB" w:rsidTr="001964AB">
        <w:trPr>
          <w:trHeight w:val="112"/>
          <w:tblCellSpacing w:w="15" w:type="dxa"/>
        </w:trPr>
        <w:tc>
          <w:tcPr>
            <w:tcW w:w="2717" w:type="dxa"/>
            <w:tcBorders>
              <w:top w:val="outset" w:sz="6" w:space="0" w:color="auto"/>
              <w:left w:val="outset" w:sz="6" w:space="0" w:color="auto"/>
              <w:bottom w:val="outset" w:sz="6" w:space="0" w:color="auto"/>
              <w:right w:val="outset" w:sz="6" w:space="0" w:color="auto"/>
            </w:tcBorders>
            <w:hideMark/>
          </w:tcPr>
          <w:p w:rsidR="001964AB" w:rsidRPr="001964AB" w:rsidRDefault="001964AB" w:rsidP="001964AB">
            <w:pPr>
              <w:spacing w:after="0" w:line="240" w:lineRule="auto"/>
              <w:rPr>
                <w:rFonts w:ascii="Times New Roman" w:eastAsia="Times New Roman" w:hAnsi="Times New Roman" w:cs="Times New Roman"/>
                <w:sz w:val="24"/>
                <w:szCs w:val="24"/>
                <w:lang w:eastAsia="en-TT"/>
              </w:rPr>
            </w:pPr>
            <w:bookmarkStart w:id="8" w:name="1840"/>
            <w:bookmarkStart w:id="9" w:name="1839"/>
            <w:bookmarkEnd w:id="8"/>
            <w:bookmarkEnd w:id="9"/>
            <w:r w:rsidRPr="001964AB">
              <w:rPr>
                <w:rFonts w:ascii="Times New Roman" w:eastAsia="Times New Roman" w:hAnsi="Times New Roman" w:cs="Times New Roman"/>
                <w:i/>
                <w:iCs/>
                <w:sz w:val="24"/>
                <w:szCs w:val="24"/>
                <w:lang w:eastAsia="en-TT"/>
              </w:rPr>
              <w:t>Whole blood</w:t>
            </w:r>
          </w:p>
        </w:tc>
        <w:tc>
          <w:tcPr>
            <w:tcW w:w="3648" w:type="dxa"/>
            <w:tcBorders>
              <w:top w:val="outset" w:sz="6" w:space="0" w:color="auto"/>
              <w:left w:val="outset" w:sz="6" w:space="0" w:color="auto"/>
              <w:bottom w:val="outset" w:sz="6" w:space="0" w:color="auto"/>
              <w:right w:val="outset" w:sz="6" w:space="0" w:color="auto"/>
            </w:tcBorders>
            <w:hideMark/>
          </w:tcPr>
          <w:p w:rsidR="001964AB" w:rsidRPr="001964AB" w:rsidRDefault="001964AB" w:rsidP="001964AB">
            <w:pPr>
              <w:spacing w:after="0" w:line="240" w:lineRule="auto"/>
              <w:rPr>
                <w:rFonts w:ascii="Times New Roman" w:eastAsia="Times New Roman" w:hAnsi="Times New Roman" w:cs="Times New Roman"/>
                <w:sz w:val="24"/>
                <w:szCs w:val="24"/>
                <w:lang w:eastAsia="en-TT"/>
              </w:rPr>
            </w:pPr>
            <w:r w:rsidRPr="001964AB">
              <w:rPr>
                <w:rFonts w:ascii="Times New Roman" w:eastAsia="Times New Roman" w:hAnsi="Times New Roman" w:cs="Times New Roman"/>
                <w:sz w:val="24"/>
                <w:szCs w:val="24"/>
                <w:lang w:eastAsia="en-TT"/>
              </w:rPr>
              <w:t>Great for active blood loss,</w:t>
            </w:r>
          </w:p>
        </w:tc>
        <w:tc>
          <w:tcPr>
            <w:tcW w:w="3617" w:type="dxa"/>
            <w:tcBorders>
              <w:top w:val="outset" w:sz="6" w:space="0" w:color="auto"/>
              <w:left w:val="outset" w:sz="6" w:space="0" w:color="auto"/>
              <w:bottom w:val="outset" w:sz="6" w:space="0" w:color="auto"/>
              <w:right w:val="outset" w:sz="6" w:space="0" w:color="auto"/>
            </w:tcBorders>
            <w:hideMark/>
          </w:tcPr>
          <w:p w:rsidR="001964AB" w:rsidRPr="001964AB" w:rsidRDefault="001964AB" w:rsidP="001964AB">
            <w:pPr>
              <w:spacing w:after="0" w:line="240" w:lineRule="auto"/>
              <w:rPr>
                <w:rFonts w:ascii="Times New Roman" w:eastAsia="Times New Roman" w:hAnsi="Times New Roman" w:cs="Times New Roman"/>
                <w:sz w:val="24"/>
                <w:szCs w:val="24"/>
                <w:lang w:eastAsia="en-TT"/>
              </w:rPr>
            </w:pPr>
            <w:r w:rsidRPr="001964AB">
              <w:rPr>
                <w:rFonts w:ascii="Times New Roman" w:eastAsia="Times New Roman" w:hAnsi="Times New Roman" w:cs="Times New Roman"/>
                <w:sz w:val="24"/>
                <w:szCs w:val="24"/>
                <w:lang w:eastAsia="en-TT"/>
              </w:rPr>
              <w:t>Hard to come by as the blood bank likes to use this blood to get clotting factors and other goodies. Cross match required, emergency cross match takes 20-40 minutes.</w:t>
            </w:r>
          </w:p>
        </w:tc>
      </w:tr>
      <w:tr w:rsidR="001964AB" w:rsidRPr="001964AB" w:rsidTr="001964AB">
        <w:trPr>
          <w:trHeight w:val="1512"/>
          <w:tblCellSpacing w:w="15" w:type="dxa"/>
        </w:trPr>
        <w:tc>
          <w:tcPr>
            <w:tcW w:w="2717" w:type="dxa"/>
            <w:tcBorders>
              <w:top w:val="outset" w:sz="6" w:space="0" w:color="auto"/>
              <w:left w:val="outset" w:sz="6" w:space="0" w:color="auto"/>
              <w:bottom w:val="outset" w:sz="6" w:space="0" w:color="auto"/>
              <w:right w:val="outset" w:sz="6" w:space="0" w:color="auto"/>
            </w:tcBorders>
            <w:hideMark/>
          </w:tcPr>
          <w:p w:rsidR="001964AB" w:rsidRPr="001964AB" w:rsidRDefault="001964AB" w:rsidP="001964AB">
            <w:pPr>
              <w:spacing w:after="0" w:line="240" w:lineRule="auto"/>
              <w:rPr>
                <w:rFonts w:ascii="Times New Roman" w:eastAsia="Times New Roman" w:hAnsi="Times New Roman" w:cs="Times New Roman"/>
                <w:sz w:val="24"/>
                <w:szCs w:val="24"/>
                <w:lang w:eastAsia="en-TT"/>
              </w:rPr>
            </w:pPr>
            <w:bookmarkStart w:id="10" w:name="1842"/>
            <w:bookmarkStart w:id="11" w:name="1841"/>
            <w:bookmarkEnd w:id="10"/>
            <w:bookmarkEnd w:id="11"/>
            <w:r w:rsidRPr="001964AB">
              <w:rPr>
                <w:rFonts w:ascii="Times New Roman" w:eastAsia="Times New Roman" w:hAnsi="Times New Roman" w:cs="Times New Roman"/>
                <w:i/>
                <w:iCs/>
                <w:sz w:val="24"/>
                <w:szCs w:val="24"/>
                <w:lang w:eastAsia="en-TT"/>
              </w:rPr>
              <w:t>Packed cells</w:t>
            </w:r>
          </w:p>
        </w:tc>
        <w:tc>
          <w:tcPr>
            <w:tcW w:w="3648" w:type="dxa"/>
            <w:tcBorders>
              <w:top w:val="outset" w:sz="6" w:space="0" w:color="auto"/>
              <w:left w:val="outset" w:sz="6" w:space="0" w:color="auto"/>
              <w:bottom w:val="outset" w:sz="6" w:space="0" w:color="auto"/>
              <w:right w:val="outset" w:sz="6" w:space="0" w:color="auto"/>
            </w:tcBorders>
            <w:hideMark/>
          </w:tcPr>
          <w:p w:rsidR="001964AB" w:rsidRPr="001964AB" w:rsidRDefault="001964AB" w:rsidP="001964AB">
            <w:pPr>
              <w:spacing w:after="0" w:line="240" w:lineRule="auto"/>
              <w:rPr>
                <w:rFonts w:ascii="Times New Roman" w:eastAsia="Times New Roman" w:hAnsi="Times New Roman" w:cs="Times New Roman"/>
                <w:sz w:val="24"/>
                <w:szCs w:val="24"/>
                <w:lang w:eastAsia="en-TT"/>
              </w:rPr>
            </w:pPr>
            <w:r w:rsidRPr="001964AB">
              <w:rPr>
                <w:rFonts w:ascii="Times New Roman" w:eastAsia="Times New Roman" w:hAnsi="Times New Roman" w:cs="Times New Roman"/>
                <w:sz w:val="24"/>
                <w:szCs w:val="24"/>
                <w:lang w:eastAsia="en-TT"/>
              </w:rPr>
              <w:t>Good to replace haemoglobin,</w:t>
            </w:r>
          </w:p>
        </w:tc>
        <w:tc>
          <w:tcPr>
            <w:tcW w:w="3617" w:type="dxa"/>
            <w:tcBorders>
              <w:top w:val="outset" w:sz="6" w:space="0" w:color="auto"/>
              <w:left w:val="outset" w:sz="6" w:space="0" w:color="auto"/>
              <w:bottom w:val="outset" w:sz="6" w:space="0" w:color="auto"/>
              <w:right w:val="outset" w:sz="6" w:space="0" w:color="auto"/>
            </w:tcBorders>
            <w:hideMark/>
          </w:tcPr>
          <w:p w:rsidR="001964AB" w:rsidRPr="001964AB" w:rsidRDefault="001964AB" w:rsidP="001964AB">
            <w:pPr>
              <w:spacing w:after="0" w:line="240" w:lineRule="auto"/>
              <w:rPr>
                <w:rFonts w:ascii="Times New Roman" w:eastAsia="Times New Roman" w:hAnsi="Times New Roman" w:cs="Times New Roman"/>
                <w:sz w:val="24"/>
                <w:szCs w:val="24"/>
                <w:lang w:eastAsia="en-TT"/>
              </w:rPr>
            </w:pPr>
            <w:r w:rsidRPr="001964AB">
              <w:rPr>
                <w:rFonts w:ascii="Times New Roman" w:eastAsia="Times New Roman" w:hAnsi="Times New Roman" w:cs="Times New Roman"/>
                <w:sz w:val="24"/>
                <w:szCs w:val="24"/>
                <w:lang w:eastAsia="en-TT"/>
              </w:rPr>
              <w:t>No clotting factors. Citrate is used as an anticoagulant and binds calcium so the recipient may get citrate toxicity / </w:t>
            </w:r>
            <w:bookmarkStart w:id="12" w:name="1843"/>
            <w:bookmarkEnd w:id="12"/>
            <w:r w:rsidRPr="001964AB">
              <w:rPr>
                <w:rFonts w:ascii="Times New Roman" w:eastAsia="Times New Roman" w:hAnsi="Times New Roman" w:cs="Times New Roman"/>
                <w:sz w:val="24"/>
                <w:szCs w:val="24"/>
                <w:lang w:eastAsia="en-TT"/>
              </w:rPr>
              <w:t xml:space="preserve">hypo </w:t>
            </w:r>
            <w:proofErr w:type="spellStart"/>
            <w:r w:rsidRPr="001964AB">
              <w:rPr>
                <w:rFonts w:ascii="Times New Roman" w:eastAsia="Times New Roman" w:hAnsi="Times New Roman" w:cs="Times New Roman"/>
                <w:sz w:val="24"/>
                <w:szCs w:val="24"/>
                <w:lang w:eastAsia="en-TT"/>
              </w:rPr>
              <w:t>calcaemia</w:t>
            </w:r>
            <w:proofErr w:type="spellEnd"/>
            <w:r w:rsidRPr="001964AB">
              <w:rPr>
                <w:rFonts w:ascii="Times New Roman" w:eastAsia="Times New Roman" w:hAnsi="Times New Roman" w:cs="Times New Roman"/>
                <w:sz w:val="24"/>
                <w:szCs w:val="24"/>
                <w:lang w:eastAsia="en-TT"/>
              </w:rPr>
              <w:t>. Risk of viral transmission. Cross match required.</w:t>
            </w:r>
          </w:p>
        </w:tc>
      </w:tr>
      <w:tr w:rsidR="001964AB" w:rsidRPr="001964AB" w:rsidTr="001964AB">
        <w:trPr>
          <w:trHeight w:val="1338"/>
          <w:tblCellSpacing w:w="15" w:type="dxa"/>
        </w:trPr>
        <w:tc>
          <w:tcPr>
            <w:tcW w:w="2717" w:type="dxa"/>
            <w:tcBorders>
              <w:top w:val="outset" w:sz="6" w:space="0" w:color="auto"/>
              <w:left w:val="outset" w:sz="6" w:space="0" w:color="auto"/>
              <w:bottom w:val="outset" w:sz="6" w:space="0" w:color="auto"/>
              <w:right w:val="outset" w:sz="6" w:space="0" w:color="auto"/>
            </w:tcBorders>
            <w:hideMark/>
          </w:tcPr>
          <w:p w:rsidR="001964AB" w:rsidRPr="001964AB" w:rsidRDefault="001964AB" w:rsidP="001964AB">
            <w:pPr>
              <w:spacing w:after="0" w:line="240" w:lineRule="auto"/>
              <w:rPr>
                <w:rFonts w:ascii="Times New Roman" w:eastAsia="Times New Roman" w:hAnsi="Times New Roman" w:cs="Times New Roman"/>
                <w:sz w:val="24"/>
                <w:szCs w:val="24"/>
                <w:lang w:eastAsia="en-TT"/>
              </w:rPr>
            </w:pPr>
            <w:bookmarkStart w:id="13" w:name="1844"/>
            <w:bookmarkEnd w:id="13"/>
            <w:r w:rsidRPr="001964AB">
              <w:rPr>
                <w:rFonts w:ascii="Times New Roman" w:eastAsia="Times New Roman" w:hAnsi="Times New Roman" w:cs="Times New Roman"/>
                <w:i/>
                <w:iCs/>
                <w:sz w:val="24"/>
                <w:szCs w:val="24"/>
                <w:lang w:eastAsia="en-TT"/>
              </w:rPr>
              <w:t>FFP</w:t>
            </w:r>
          </w:p>
        </w:tc>
        <w:tc>
          <w:tcPr>
            <w:tcW w:w="3648" w:type="dxa"/>
            <w:tcBorders>
              <w:top w:val="outset" w:sz="6" w:space="0" w:color="auto"/>
              <w:left w:val="outset" w:sz="6" w:space="0" w:color="auto"/>
              <w:bottom w:val="outset" w:sz="6" w:space="0" w:color="auto"/>
              <w:right w:val="outset" w:sz="6" w:space="0" w:color="auto"/>
            </w:tcBorders>
            <w:hideMark/>
          </w:tcPr>
          <w:p w:rsidR="001964AB" w:rsidRPr="001964AB" w:rsidRDefault="001964AB" w:rsidP="001964AB">
            <w:pPr>
              <w:spacing w:after="0" w:line="240" w:lineRule="auto"/>
              <w:rPr>
                <w:rFonts w:ascii="Times New Roman" w:eastAsia="Times New Roman" w:hAnsi="Times New Roman" w:cs="Times New Roman"/>
                <w:sz w:val="24"/>
                <w:szCs w:val="24"/>
                <w:lang w:eastAsia="en-TT"/>
              </w:rPr>
            </w:pPr>
            <w:r w:rsidRPr="001964AB">
              <w:rPr>
                <w:rFonts w:ascii="Times New Roman" w:eastAsia="Times New Roman" w:hAnsi="Times New Roman" w:cs="Times New Roman"/>
                <w:sz w:val="24"/>
                <w:szCs w:val="24"/>
                <w:lang w:eastAsia="en-TT"/>
              </w:rPr>
              <w:t>Replace clotting factors</w:t>
            </w:r>
          </w:p>
        </w:tc>
        <w:tc>
          <w:tcPr>
            <w:tcW w:w="3617" w:type="dxa"/>
            <w:tcBorders>
              <w:top w:val="outset" w:sz="6" w:space="0" w:color="auto"/>
              <w:left w:val="outset" w:sz="6" w:space="0" w:color="auto"/>
              <w:bottom w:val="outset" w:sz="6" w:space="0" w:color="auto"/>
              <w:right w:val="outset" w:sz="6" w:space="0" w:color="auto"/>
            </w:tcBorders>
            <w:hideMark/>
          </w:tcPr>
          <w:p w:rsidR="001964AB" w:rsidRPr="001964AB" w:rsidRDefault="001964AB" w:rsidP="001964AB">
            <w:pPr>
              <w:spacing w:after="0" w:line="240" w:lineRule="auto"/>
              <w:rPr>
                <w:rFonts w:ascii="Times New Roman" w:eastAsia="Times New Roman" w:hAnsi="Times New Roman" w:cs="Times New Roman"/>
                <w:sz w:val="24"/>
                <w:szCs w:val="24"/>
                <w:lang w:eastAsia="en-TT"/>
              </w:rPr>
            </w:pPr>
            <w:r w:rsidRPr="001964AB">
              <w:rPr>
                <w:rFonts w:ascii="Times New Roman" w:eastAsia="Times New Roman" w:hAnsi="Times New Roman" w:cs="Times New Roman"/>
                <w:sz w:val="24"/>
                <w:szCs w:val="24"/>
                <w:lang w:eastAsia="en-TT"/>
              </w:rPr>
              <w:t>Expensive, risk of viral transmission. Must be matched to blood type. Once unfrozen has to be given quickly or will go off.</w:t>
            </w:r>
          </w:p>
        </w:tc>
      </w:tr>
    </w:tbl>
    <w:p w:rsidR="001964AB" w:rsidRPr="001964AB" w:rsidRDefault="001964AB" w:rsidP="001964AB">
      <w:pPr>
        <w:rPr>
          <w:rFonts w:ascii="Times New Roman" w:hAnsi="Times New Roman" w:cs="Times New Roman"/>
        </w:rPr>
      </w:pPr>
    </w:p>
    <w:sectPr w:rsidR="001964AB" w:rsidRPr="001964A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42094"/>
    <w:multiLevelType w:val="multilevel"/>
    <w:tmpl w:val="EF948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F44F92"/>
    <w:multiLevelType w:val="multilevel"/>
    <w:tmpl w:val="8E142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2AB12AF"/>
    <w:multiLevelType w:val="multilevel"/>
    <w:tmpl w:val="0AB8B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CB078F6"/>
    <w:multiLevelType w:val="hybridMultilevel"/>
    <w:tmpl w:val="B8E6E77C"/>
    <w:lvl w:ilvl="0" w:tplc="2C090011">
      <w:start w:val="1"/>
      <w:numFmt w:val="decimal"/>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4">
    <w:nsid w:val="6EDD6050"/>
    <w:multiLevelType w:val="multilevel"/>
    <w:tmpl w:val="4F2E0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7F3"/>
    <w:rsid w:val="001964AB"/>
    <w:rsid w:val="003870B1"/>
    <w:rsid w:val="00AE77F3"/>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T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E77F3"/>
    <w:rPr>
      <w:i/>
      <w:iCs/>
    </w:rPr>
  </w:style>
  <w:style w:type="paragraph" w:styleId="NormalWeb">
    <w:name w:val="Normal (Web)"/>
    <w:basedOn w:val="Normal"/>
    <w:uiPriority w:val="99"/>
    <w:semiHidden/>
    <w:unhideWhenUsed/>
    <w:rsid w:val="00AE77F3"/>
    <w:pPr>
      <w:spacing w:before="100" w:beforeAutospacing="1" w:after="100" w:afterAutospacing="1" w:line="240" w:lineRule="auto"/>
    </w:pPr>
    <w:rPr>
      <w:rFonts w:ascii="Times New Roman" w:eastAsia="Times New Roman" w:hAnsi="Times New Roman" w:cs="Times New Roman"/>
      <w:sz w:val="24"/>
      <w:szCs w:val="24"/>
      <w:lang w:eastAsia="en-TT"/>
    </w:rPr>
  </w:style>
  <w:style w:type="character" w:customStyle="1" w:styleId="apple-converted-space">
    <w:name w:val="apple-converted-space"/>
    <w:basedOn w:val="DefaultParagraphFont"/>
    <w:rsid w:val="00AE77F3"/>
  </w:style>
  <w:style w:type="character" w:styleId="Strong">
    <w:name w:val="Strong"/>
    <w:basedOn w:val="DefaultParagraphFont"/>
    <w:uiPriority w:val="22"/>
    <w:qFormat/>
    <w:rsid w:val="001964AB"/>
    <w:rPr>
      <w:b/>
      <w:bCs/>
    </w:rPr>
  </w:style>
  <w:style w:type="paragraph" w:styleId="BalloonText">
    <w:name w:val="Balloon Text"/>
    <w:basedOn w:val="Normal"/>
    <w:link w:val="BalloonTextChar"/>
    <w:uiPriority w:val="99"/>
    <w:semiHidden/>
    <w:unhideWhenUsed/>
    <w:rsid w:val="001964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64AB"/>
    <w:rPr>
      <w:rFonts w:ascii="Tahoma" w:hAnsi="Tahoma" w:cs="Tahoma"/>
      <w:sz w:val="16"/>
      <w:szCs w:val="16"/>
    </w:rPr>
  </w:style>
  <w:style w:type="paragraph" w:styleId="ListParagraph">
    <w:name w:val="List Paragraph"/>
    <w:basedOn w:val="Normal"/>
    <w:uiPriority w:val="34"/>
    <w:qFormat/>
    <w:rsid w:val="001964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T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E77F3"/>
    <w:rPr>
      <w:i/>
      <w:iCs/>
    </w:rPr>
  </w:style>
  <w:style w:type="paragraph" w:styleId="NormalWeb">
    <w:name w:val="Normal (Web)"/>
    <w:basedOn w:val="Normal"/>
    <w:uiPriority w:val="99"/>
    <w:semiHidden/>
    <w:unhideWhenUsed/>
    <w:rsid w:val="00AE77F3"/>
    <w:pPr>
      <w:spacing w:before="100" w:beforeAutospacing="1" w:after="100" w:afterAutospacing="1" w:line="240" w:lineRule="auto"/>
    </w:pPr>
    <w:rPr>
      <w:rFonts w:ascii="Times New Roman" w:eastAsia="Times New Roman" w:hAnsi="Times New Roman" w:cs="Times New Roman"/>
      <w:sz w:val="24"/>
      <w:szCs w:val="24"/>
      <w:lang w:eastAsia="en-TT"/>
    </w:rPr>
  </w:style>
  <w:style w:type="character" w:customStyle="1" w:styleId="apple-converted-space">
    <w:name w:val="apple-converted-space"/>
    <w:basedOn w:val="DefaultParagraphFont"/>
    <w:rsid w:val="00AE77F3"/>
  </w:style>
  <w:style w:type="character" w:styleId="Strong">
    <w:name w:val="Strong"/>
    <w:basedOn w:val="DefaultParagraphFont"/>
    <w:uiPriority w:val="22"/>
    <w:qFormat/>
    <w:rsid w:val="001964AB"/>
    <w:rPr>
      <w:b/>
      <w:bCs/>
    </w:rPr>
  </w:style>
  <w:style w:type="paragraph" w:styleId="BalloonText">
    <w:name w:val="Balloon Text"/>
    <w:basedOn w:val="Normal"/>
    <w:link w:val="BalloonTextChar"/>
    <w:uiPriority w:val="99"/>
    <w:semiHidden/>
    <w:unhideWhenUsed/>
    <w:rsid w:val="001964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64AB"/>
    <w:rPr>
      <w:rFonts w:ascii="Tahoma" w:hAnsi="Tahoma" w:cs="Tahoma"/>
      <w:sz w:val="16"/>
      <w:szCs w:val="16"/>
    </w:rPr>
  </w:style>
  <w:style w:type="paragraph" w:styleId="ListParagraph">
    <w:name w:val="List Paragraph"/>
    <w:basedOn w:val="Normal"/>
    <w:uiPriority w:val="34"/>
    <w:qFormat/>
    <w:rsid w:val="001964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7946830">
      <w:bodyDiv w:val="1"/>
      <w:marLeft w:val="0"/>
      <w:marRight w:val="0"/>
      <w:marTop w:val="0"/>
      <w:marBottom w:val="0"/>
      <w:divBdr>
        <w:top w:val="none" w:sz="0" w:space="0" w:color="auto"/>
        <w:left w:val="none" w:sz="0" w:space="0" w:color="auto"/>
        <w:bottom w:val="none" w:sz="0" w:space="0" w:color="auto"/>
        <w:right w:val="none" w:sz="0" w:space="0" w:color="auto"/>
      </w:divBdr>
    </w:div>
    <w:div w:id="187184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836</Words>
  <Characters>4768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Chantal Perryman</dc:creator>
  <cp:lastModifiedBy>Chantal Perryman</cp:lastModifiedBy>
  <cp:revision>1</cp:revision>
  <dcterms:created xsi:type="dcterms:W3CDTF">2014-09-25T01:13:00Z</dcterms:created>
  <dcterms:modified xsi:type="dcterms:W3CDTF">2014-09-25T01:33:00Z</dcterms:modified>
</cp:coreProperties>
</file>