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77D" w:rsidRDefault="0025177D" w:rsidP="0025177D">
      <w:pPr>
        <w:pStyle w:val="NormalWeb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 w:hint="eastAsia"/>
          <w:color w:val="000000"/>
          <w:sz w:val="23"/>
          <w:szCs w:val="23"/>
        </w:rPr>
        <w:t>El siglo XVIII, se conoce como el "Siglo de las luces" o "</w:t>
      </w:r>
      <w:hyperlink r:id="rId5" w:history="1">
        <w:r w:rsidRPr="0025177D">
          <w:rPr>
            <w:rStyle w:val="Hipervnculo"/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u w:val="none"/>
          </w:rPr>
          <w:t>La Ilustración</w:t>
        </w:r>
      </w:hyperlink>
      <w:r>
        <w:rPr>
          <w:rFonts w:ascii="Arial Unicode MS" w:eastAsia="Arial Unicode MS" w:hAnsi="Arial Unicode MS" w:cs="Arial Unicode MS" w:hint="eastAsia"/>
          <w:color w:val="000000"/>
          <w:sz w:val="23"/>
          <w:szCs w:val="23"/>
        </w:rPr>
        <w:t xml:space="preserve">". Este es el tiempo del escritor francés, Voltaire (1694-1778), la Revolución Francesa y </w:t>
      </w:r>
      <w:r>
        <w:rPr>
          <w:rFonts w:ascii="Arial Unicode MS" w:eastAsia="Arial Unicode MS" w:hAnsi="Arial Unicode MS" w:cs="Arial Unicode MS" w:hint="eastAsia"/>
          <w:color w:val="000000"/>
          <w:sz w:val="23"/>
          <w:szCs w:val="23"/>
        </w:rPr>
        <w:t>la independencia estadounidense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 </w:t>
      </w:r>
      <w:r>
        <w:rPr>
          <w:rFonts w:ascii="Arial Unicode MS" w:eastAsia="Arial Unicode MS" w:hAnsi="Arial Unicode MS" w:cs="Arial Unicode MS" w:hint="eastAsia"/>
          <w:color w:val="000000"/>
          <w:sz w:val="23"/>
          <w:szCs w:val="23"/>
        </w:rPr>
        <w:t>de Inglaterra. </w:t>
      </w:r>
    </w:p>
    <w:p w:rsidR="0025177D" w:rsidRDefault="0025177D" w:rsidP="0025177D">
      <w:pPr>
        <w:pStyle w:val="NormalWeb"/>
        <w:rPr>
          <w:rFonts w:ascii="Arial Unicode MS" w:eastAsia="Arial Unicode MS" w:hAnsi="Arial Unicode MS" w:cs="Arial Unicode MS" w:hint="eastAsia"/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E</w:t>
      </w:r>
      <w:r>
        <w:rPr>
          <w:rFonts w:ascii="Arial Unicode MS" w:eastAsia="Arial Unicode MS" w:hAnsi="Arial Unicode MS" w:cs="Arial Unicode MS" w:hint="eastAsia"/>
          <w:color w:val="000000"/>
          <w:sz w:val="23"/>
          <w:szCs w:val="23"/>
        </w:rPr>
        <w:t xml:space="preserve">n el 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siglo </w:t>
      </w:r>
      <w:r>
        <w:rPr>
          <w:rFonts w:ascii="Arial Unicode MS" w:eastAsia="Arial Unicode MS" w:hAnsi="Arial Unicode MS" w:cs="Arial Unicode MS" w:hint="eastAsia"/>
          <w:color w:val="000000"/>
          <w:sz w:val="23"/>
          <w:szCs w:val="23"/>
        </w:rPr>
        <w:t>XIX, Napoleón Bonaparte se apodera de gran par</w:t>
      </w:r>
      <w:r>
        <w:rPr>
          <w:rFonts w:ascii="Arial Unicode MS" w:eastAsia="Arial Unicode MS" w:hAnsi="Arial Unicode MS" w:cs="Arial Unicode MS" w:hint="eastAsia"/>
          <w:color w:val="000000"/>
          <w:sz w:val="23"/>
          <w:szCs w:val="23"/>
        </w:rPr>
        <w:t>te de Europa, incluyendo España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. </w:t>
      </w:r>
      <w:r>
        <w:rPr>
          <w:rFonts w:ascii="Arial Unicode MS" w:eastAsia="Arial Unicode MS" w:hAnsi="Arial Unicode MS" w:cs="Arial Unicode MS" w:hint="eastAsia"/>
          <w:color w:val="000000"/>
          <w:sz w:val="23"/>
          <w:szCs w:val="23"/>
        </w:rPr>
        <w:t xml:space="preserve">Del francés nos llegan 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palabras como: </w:t>
      </w:r>
      <w:r w:rsidRPr="0025177D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 xml:space="preserve">bebé, bisutería, boulevard, boutique, buró, burocracia, carnet, chasis, chofer, dossier, furgón, jardín, parqué, sabotaje, toilette.  </w:t>
      </w:r>
    </w:p>
    <w:p w:rsidR="0025177D" w:rsidRDefault="0025177D" w:rsidP="0025177D">
      <w:pPr>
        <w:pStyle w:val="NormalWeb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M</w:t>
      </w:r>
      <w:r>
        <w:rPr>
          <w:rFonts w:ascii="Arial Unicode MS" w:eastAsia="Arial Unicode MS" w:hAnsi="Arial Unicode MS" w:cs="Arial Unicode MS" w:hint="eastAsia"/>
          <w:color w:val="000000"/>
          <w:sz w:val="23"/>
          <w:szCs w:val="23"/>
        </w:rPr>
        <w:t>uchas palabras relacionadas con la comida nos llegan del francé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s, por ejemplo: </w:t>
      </w:r>
      <w:proofErr w:type="spellStart"/>
      <w:r w:rsidRPr="0025177D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>bistro</w:t>
      </w:r>
      <w:proofErr w:type="spellEnd"/>
      <w:r w:rsidRPr="0025177D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>, bufé, croissant, entrecot, filete, fresa, margarina, mayonesa, menú, mermelada, puré, restaurante, soufflé, torta.</w:t>
      </w:r>
    </w:p>
    <w:p w:rsidR="0025177D" w:rsidRDefault="0025177D" w:rsidP="0025177D">
      <w:pPr>
        <w:pStyle w:val="NormalWeb"/>
        <w:rPr>
          <w:rFonts w:ascii="Arial Unicode MS" w:eastAsia="Arial Unicode MS" w:hAnsi="Arial Unicode MS" w:cs="Arial Unicode MS" w:hint="eastAsia"/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Otras relacionadas con diseños de ropa, por ejemplo: </w:t>
      </w:r>
      <w:r w:rsidRPr="0025177D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 xml:space="preserve">biquini, blusa, boga, botón, chal, chapó, chaqueta, maniquí, moda, pantalón. </w:t>
      </w:r>
    </w:p>
    <w:p w:rsidR="00185EA9" w:rsidRDefault="00185EA9" w:rsidP="0025177D">
      <w:pPr>
        <w:pStyle w:val="NormalWeb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>T</w:t>
      </w:r>
      <w:r w:rsidR="0025177D">
        <w:rPr>
          <w:rFonts w:ascii="Arial Unicode MS" w:eastAsia="Arial Unicode MS" w:hAnsi="Arial Unicode MS" w:cs="Arial Unicode MS" w:hint="eastAsia"/>
          <w:color w:val="000000"/>
          <w:sz w:val="23"/>
          <w:szCs w:val="23"/>
        </w:rPr>
        <w:t>érminos del léxico automovilístico</w:t>
      </w:r>
      <w:r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, por ejemplo: </w:t>
      </w:r>
      <w:r w:rsidRPr="00185EA9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 xml:space="preserve">biela, bobina, bujía, cabriolé, chasis, chófer, cupé, capó, </w:t>
      </w:r>
      <w:proofErr w:type="spellStart"/>
      <w:r w:rsidRPr="00185EA9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>gicleur</w:t>
      </w:r>
      <w:proofErr w:type="spellEnd"/>
      <w:r w:rsidRPr="00185EA9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>, garaje, limusina, llanta, pana, peaje, polea.</w:t>
      </w:r>
    </w:p>
    <w:p w:rsidR="008A3246" w:rsidRDefault="008A3246">
      <w:bookmarkStart w:id="0" w:name="_GoBack"/>
      <w:bookmarkEnd w:id="0"/>
    </w:p>
    <w:sectPr w:rsidR="008A32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4C"/>
    <w:rsid w:val="000C2E4C"/>
    <w:rsid w:val="00185EA9"/>
    <w:rsid w:val="0025177D"/>
    <w:rsid w:val="007C42AE"/>
    <w:rsid w:val="008A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25177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251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25177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251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6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5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timologias.dechile.net/?Ilustracio.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3</cp:revision>
  <dcterms:created xsi:type="dcterms:W3CDTF">2014-05-29T02:04:00Z</dcterms:created>
  <dcterms:modified xsi:type="dcterms:W3CDTF">2014-05-29T02:18:00Z</dcterms:modified>
</cp:coreProperties>
</file>