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AE" w:rsidRPr="00D70D2B" w:rsidRDefault="00C177AE" w:rsidP="00C177AE">
      <w:pPr>
        <w:pStyle w:val="NormalWeb"/>
        <w:numPr>
          <w:ilvl w:val="0"/>
          <w:numId w:val="1"/>
        </w:numPr>
        <w:jc w:val="center"/>
        <w:rPr>
          <w:rFonts w:ascii="Arial" w:hAnsi="Arial" w:cs="Arial"/>
          <w:b/>
          <w:bCs/>
          <w:i/>
          <w:iCs/>
          <w:color w:val="000000"/>
          <w:shd w:val="clear" w:color="auto" w:fill="FFFFFF"/>
        </w:rPr>
      </w:pPr>
      <w:r w:rsidRPr="00D70D2B">
        <w:rPr>
          <w:rFonts w:ascii="Arial" w:hAnsi="Arial" w:cs="Arial"/>
          <w:b/>
          <w:bCs/>
          <w:i/>
          <w:iCs/>
          <w:color w:val="000000"/>
          <w:shd w:val="clear" w:color="auto" w:fill="FFFFFF"/>
        </w:rPr>
        <w:t>RELEVADORES DE TIEMPO O TEMPORIZADORES.</w:t>
      </w:r>
    </w:p>
    <w:p w:rsidR="00C177AE" w:rsidRPr="00D70D2B" w:rsidRDefault="00C177AE" w:rsidP="00C177AE">
      <w:pPr>
        <w:pStyle w:val="NormalWeb"/>
        <w:jc w:val="both"/>
        <w:rPr>
          <w:rFonts w:ascii="Arial" w:hAnsi="Arial" w:cs="Arial"/>
          <w:bCs/>
          <w:iCs/>
          <w:color w:val="000000"/>
          <w:shd w:val="clear" w:color="auto" w:fill="FFFFFF"/>
        </w:rPr>
      </w:pPr>
      <w:r w:rsidRPr="00D70D2B">
        <w:rPr>
          <w:rFonts w:ascii="Arial" w:hAnsi="Arial" w:cs="Arial"/>
          <w:bCs/>
          <w:iCs/>
          <w:color w:val="000000"/>
          <w:shd w:val="clear" w:color="auto" w:fill="FFFFFF"/>
        </w:rPr>
        <w:t xml:space="preserve">Este tipo de relevadores tiene el cometido de, transcurrido un determinado tiempo ajustable, conectar o desconectar sus contactos. Los temporizadores </w:t>
      </w:r>
      <w:proofErr w:type="spellStart"/>
      <w:r w:rsidRPr="00D70D2B">
        <w:rPr>
          <w:rFonts w:ascii="Arial" w:hAnsi="Arial" w:cs="Arial"/>
          <w:bCs/>
          <w:iCs/>
          <w:color w:val="000000"/>
          <w:shd w:val="clear" w:color="auto" w:fill="FFFFFF"/>
        </w:rPr>
        <w:t>mas</w:t>
      </w:r>
      <w:proofErr w:type="spellEnd"/>
      <w:r w:rsidRPr="00D70D2B">
        <w:rPr>
          <w:rFonts w:ascii="Arial" w:hAnsi="Arial" w:cs="Arial"/>
          <w:bCs/>
          <w:iCs/>
          <w:color w:val="000000"/>
          <w:shd w:val="clear" w:color="auto" w:fill="FFFFFF"/>
        </w:rPr>
        <w:t xml:space="preserve"> utilizados son los temporizadores con retardo a la energización (ON DELAY) y los temporizadores con retardo a la </w:t>
      </w:r>
      <w:proofErr w:type="spellStart"/>
      <w:r w:rsidRPr="00D70D2B">
        <w:rPr>
          <w:rFonts w:ascii="Arial" w:hAnsi="Arial" w:cs="Arial"/>
          <w:bCs/>
          <w:iCs/>
          <w:color w:val="000000"/>
          <w:shd w:val="clear" w:color="auto" w:fill="FFFFFF"/>
        </w:rPr>
        <w:t>desenergización</w:t>
      </w:r>
      <w:proofErr w:type="spellEnd"/>
      <w:r w:rsidRPr="00D70D2B">
        <w:rPr>
          <w:rFonts w:ascii="Arial" w:hAnsi="Arial" w:cs="Arial"/>
          <w:bCs/>
          <w:iCs/>
          <w:color w:val="000000"/>
          <w:shd w:val="clear" w:color="auto" w:fill="FFFFFF"/>
        </w:rPr>
        <w:t xml:space="preserve"> (OFF DELAY).</w:t>
      </w:r>
    </w:p>
    <w:p w:rsidR="00C177AE" w:rsidRPr="00D70D2B" w:rsidRDefault="00C177AE" w:rsidP="00C177AE">
      <w:pPr>
        <w:pStyle w:val="NormalWeb"/>
        <w:numPr>
          <w:ilvl w:val="0"/>
          <w:numId w:val="2"/>
        </w:numPr>
        <w:jc w:val="both"/>
        <w:rPr>
          <w:rFonts w:ascii="Arial" w:hAnsi="Arial" w:cs="Arial"/>
          <w:b/>
          <w:bCs/>
          <w:i/>
          <w:iCs/>
          <w:color w:val="000000"/>
          <w:shd w:val="clear" w:color="auto" w:fill="FFFFFF"/>
        </w:rPr>
      </w:pPr>
      <w:r w:rsidRPr="00D70D2B">
        <w:rPr>
          <w:rFonts w:ascii="Arial" w:hAnsi="Arial" w:cs="Arial"/>
          <w:b/>
          <w:bCs/>
          <w:i/>
          <w:iCs/>
          <w:color w:val="000000"/>
          <w:shd w:val="clear" w:color="auto" w:fill="FFFFFF"/>
        </w:rPr>
        <w:t xml:space="preserve">RELEVADOR DE TIEMPO CON RETARDO A LA ENERGIZACION. </w:t>
      </w:r>
      <w:r w:rsidRPr="00D70D2B">
        <w:rPr>
          <w:rFonts w:ascii="Arial" w:hAnsi="Arial" w:cs="Arial"/>
          <w:bCs/>
          <w:iCs/>
          <w:color w:val="000000"/>
          <w:shd w:val="clear" w:color="auto" w:fill="FFFFFF"/>
        </w:rPr>
        <w:t xml:space="preserve">En este tipo de relevador de tiempo, al aplicar una tensión eléctrica en los terminales de la bobina empieza el contaje de un tiempo </w:t>
      </w:r>
      <w:proofErr w:type="spellStart"/>
      <w:r w:rsidRPr="00D70D2B">
        <w:rPr>
          <w:rFonts w:ascii="Arial" w:hAnsi="Arial" w:cs="Arial"/>
          <w:bCs/>
          <w:iCs/>
          <w:color w:val="000000"/>
          <w:shd w:val="clear" w:color="auto" w:fill="FFFFFF"/>
        </w:rPr>
        <w:t>preajustado</w:t>
      </w:r>
      <w:proofErr w:type="spellEnd"/>
      <w:r w:rsidRPr="00D70D2B">
        <w:rPr>
          <w:rFonts w:ascii="Arial" w:hAnsi="Arial" w:cs="Arial"/>
          <w:bCs/>
          <w:iCs/>
          <w:color w:val="000000"/>
          <w:shd w:val="clear" w:color="auto" w:fill="FFFFFF"/>
        </w:rPr>
        <w:t>. Una vez que se alcanza el tiempo establecido, tiene lugar el cambio de posición de los contactos del relevador. Cuando desaparece la tensión eléctrica, los contactos vuelven inmediatamente a su posición normal.</w:t>
      </w:r>
    </w:p>
    <w:p w:rsidR="00C177AE" w:rsidRPr="00D70D2B" w:rsidRDefault="00C177AE" w:rsidP="00C177AE">
      <w:pPr>
        <w:jc w:val="center"/>
        <w:rPr>
          <w:rFonts w:ascii="Arial" w:hAnsi="Arial" w:cs="Arial"/>
          <w:b/>
          <w:sz w:val="24"/>
          <w:szCs w:val="24"/>
        </w:rPr>
      </w:pPr>
      <w:r>
        <w:rPr>
          <w:rFonts w:ascii="Arial" w:hAnsi="Arial" w:cs="Arial"/>
          <w:b/>
          <w:noProof/>
          <w:sz w:val="24"/>
          <w:szCs w:val="24"/>
          <w:lang w:val="es-MX" w:eastAsia="es-MX"/>
        </w:rPr>
        <w:drawing>
          <wp:inline distT="0" distB="0" distL="0" distR="0" wp14:anchorId="6E4775F2" wp14:editId="4684CA36">
            <wp:extent cx="3638550" cy="1085850"/>
            <wp:effectExtent l="0" t="0" r="0" b="0"/>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1085850"/>
                    </a:xfrm>
                    <a:prstGeom prst="rect">
                      <a:avLst/>
                    </a:prstGeom>
                    <a:noFill/>
                    <a:ln>
                      <a:noFill/>
                    </a:ln>
                  </pic:spPr>
                </pic:pic>
              </a:graphicData>
            </a:graphic>
          </wp:inline>
        </w:drawing>
      </w:r>
    </w:p>
    <w:p w:rsidR="00C177AE" w:rsidRPr="00D70D2B" w:rsidRDefault="00C177AE" w:rsidP="00C177AE">
      <w:pPr>
        <w:jc w:val="center"/>
        <w:rPr>
          <w:rFonts w:ascii="Arial" w:hAnsi="Arial" w:cs="Arial"/>
          <w:b/>
          <w:sz w:val="24"/>
          <w:szCs w:val="24"/>
        </w:rPr>
      </w:pPr>
      <w:r>
        <w:rPr>
          <w:rFonts w:ascii="Arial" w:hAnsi="Arial" w:cs="Arial"/>
          <w:b/>
          <w:noProof/>
          <w:sz w:val="24"/>
          <w:szCs w:val="24"/>
          <w:lang w:val="es-MX" w:eastAsia="es-MX"/>
        </w:rPr>
        <w:drawing>
          <wp:inline distT="0" distB="0" distL="0" distR="0" wp14:anchorId="2BB377DE" wp14:editId="1F0A3D04">
            <wp:extent cx="2028825" cy="1628775"/>
            <wp:effectExtent l="0" t="0" r="9525" b="9525"/>
            <wp:docPr id="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628775"/>
                    </a:xfrm>
                    <a:prstGeom prst="rect">
                      <a:avLst/>
                    </a:prstGeom>
                    <a:noFill/>
                    <a:ln>
                      <a:noFill/>
                    </a:ln>
                  </pic:spPr>
                </pic:pic>
              </a:graphicData>
            </a:graphic>
          </wp:inline>
        </w:drawing>
      </w:r>
    </w:p>
    <w:p w:rsidR="00C177AE" w:rsidRPr="00DE009D" w:rsidRDefault="00C177AE" w:rsidP="00C177AE">
      <w:pPr>
        <w:pStyle w:val="Prrafodelista"/>
        <w:numPr>
          <w:ilvl w:val="0"/>
          <w:numId w:val="3"/>
        </w:numPr>
        <w:jc w:val="both"/>
        <w:rPr>
          <w:rFonts w:ascii="Arial" w:hAnsi="Arial" w:cs="Arial"/>
          <w:sz w:val="24"/>
          <w:szCs w:val="24"/>
        </w:rPr>
      </w:pPr>
      <w:r w:rsidRPr="00D70D2B">
        <w:rPr>
          <w:rFonts w:ascii="Arial" w:hAnsi="Arial" w:cs="Arial"/>
          <w:b/>
          <w:i/>
          <w:sz w:val="24"/>
          <w:szCs w:val="24"/>
        </w:rPr>
        <w:t xml:space="preserve">RELEVADOR DE TIEMPO CON RETARDO A LA </w:t>
      </w:r>
      <w:proofErr w:type="spellStart"/>
      <w:r w:rsidRPr="00D70D2B">
        <w:rPr>
          <w:rFonts w:ascii="Arial" w:hAnsi="Arial" w:cs="Arial"/>
          <w:b/>
          <w:i/>
          <w:sz w:val="24"/>
          <w:szCs w:val="24"/>
        </w:rPr>
        <w:t>DESENERGIZACION.</w:t>
      </w:r>
      <w:r w:rsidRPr="00D70D2B">
        <w:rPr>
          <w:rFonts w:ascii="Arial" w:hAnsi="Arial" w:cs="Arial"/>
          <w:sz w:val="24"/>
          <w:szCs w:val="24"/>
        </w:rPr>
        <w:t>En</w:t>
      </w:r>
      <w:proofErr w:type="spellEnd"/>
      <w:r w:rsidRPr="00D70D2B">
        <w:rPr>
          <w:rFonts w:ascii="Arial" w:hAnsi="Arial" w:cs="Arial"/>
          <w:sz w:val="24"/>
          <w:szCs w:val="24"/>
        </w:rPr>
        <w:t xml:space="preserve"> este tipo de relevador de tiempo, al aplicar tensión eléctrica en los terminales de la bobina de inmediato se conmutan los contactos del relevador. Una vez que desaparezca la tensión, empieza el contaje de un tiempo </w:t>
      </w:r>
      <w:proofErr w:type="spellStart"/>
      <w:r w:rsidRPr="00D70D2B">
        <w:rPr>
          <w:rFonts w:ascii="Arial" w:hAnsi="Arial" w:cs="Arial"/>
          <w:sz w:val="24"/>
          <w:szCs w:val="24"/>
        </w:rPr>
        <w:t>preajustado</w:t>
      </w:r>
      <w:proofErr w:type="spellEnd"/>
      <w:r w:rsidRPr="00D70D2B">
        <w:rPr>
          <w:rFonts w:ascii="Arial" w:hAnsi="Arial" w:cs="Arial"/>
          <w:sz w:val="24"/>
          <w:szCs w:val="24"/>
        </w:rPr>
        <w:t>. Cuando se alcanza el tiempo establecido, los contactos vuelven a su posición normal.</w:t>
      </w:r>
    </w:p>
    <w:p w:rsidR="00C177AE" w:rsidRPr="00D70D2B" w:rsidRDefault="00C177AE" w:rsidP="00C177AE">
      <w:pPr>
        <w:jc w:val="center"/>
        <w:rPr>
          <w:rFonts w:ascii="Arial" w:hAnsi="Arial" w:cs="Arial"/>
          <w:sz w:val="24"/>
          <w:szCs w:val="24"/>
        </w:rPr>
      </w:pPr>
      <w:r>
        <w:rPr>
          <w:rFonts w:ascii="Arial" w:hAnsi="Arial" w:cs="Arial"/>
          <w:noProof/>
          <w:sz w:val="24"/>
          <w:szCs w:val="24"/>
          <w:lang w:val="es-MX" w:eastAsia="es-MX"/>
        </w:rPr>
        <w:drawing>
          <wp:inline distT="0" distB="0" distL="0" distR="0" wp14:anchorId="400A95FE" wp14:editId="7128F887">
            <wp:extent cx="3524250" cy="1000125"/>
            <wp:effectExtent l="0" t="0" r="0" b="9525"/>
            <wp:docPr id="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000125"/>
                    </a:xfrm>
                    <a:prstGeom prst="rect">
                      <a:avLst/>
                    </a:prstGeom>
                    <a:noFill/>
                    <a:ln>
                      <a:noFill/>
                    </a:ln>
                  </pic:spPr>
                </pic:pic>
              </a:graphicData>
            </a:graphic>
          </wp:inline>
        </w:drawing>
      </w:r>
    </w:p>
    <w:p w:rsidR="00C177AE" w:rsidRPr="00D70D2B" w:rsidRDefault="00C177AE" w:rsidP="00C177AE">
      <w:pPr>
        <w:jc w:val="center"/>
        <w:rPr>
          <w:rFonts w:ascii="Arial" w:hAnsi="Arial" w:cs="Arial"/>
          <w:sz w:val="24"/>
          <w:szCs w:val="24"/>
        </w:rPr>
      </w:pPr>
      <w:r>
        <w:rPr>
          <w:rFonts w:ascii="Arial" w:hAnsi="Arial" w:cs="Arial"/>
          <w:noProof/>
          <w:sz w:val="24"/>
          <w:szCs w:val="24"/>
          <w:lang w:val="es-MX" w:eastAsia="es-MX"/>
        </w:rPr>
        <w:drawing>
          <wp:inline distT="0" distB="0" distL="0" distR="0" wp14:anchorId="03AF1AEA" wp14:editId="6FA8289F">
            <wp:extent cx="2286000" cy="1314450"/>
            <wp:effectExtent l="0" t="0" r="0" b="0"/>
            <wp:docPr id="4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14450"/>
                    </a:xfrm>
                    <a:prstGeom prst="rect">
                      <a:avLst/>
                    </a:prstGeom>
                    <a:noFill/>
                    <a:ln>
                      <a:noFill/>
                    </a:ln>
                  </pic:spPr>
                </pic:pic>
              </a:graphicData>
            </a:graphic>
          </wp:inline>
        </w:drawing>
      </w:r>
    </w:p>
    <w:p w:rsidR="00C177AE" w:rsidRDefault="00C177AE" w:rsidP="00C177AE">
      <w:pPr>
        <w:pStyle w:val="NormalWeb"/>
        <w:tabs>
          <w:tab w:val="center" w:pos="4252"/>
          <w:tab w:val="left" w:pos="6210"/>
        </w:tabs>
        <w:jc w:val="both"/>
        <w:rPr>
          <w:rFonts w:ascii="Arial" w:hAnsi="Arial" w:cs="Arial"/>
          <w:b/>
          <w:bCs/>
          <w:i/>
          <w:iCs/>
          <w:color w:val="000000"/>
          <w:shd w:val="clear" w:color="auto" w:fill="FFFFFF"/>
        </w:rPr>
      </w:pPr>
    </w:p>
    <w:p w:rsidR="00E7780C" w:rsidRDefault="00E7780C">
      <w:bookmarkStart w:id="0" w:name="_GoBack"/>
      <w:bookmarkEnd w:id="0"/>
    </w:p>
    <w:sectPr w:rsidR="00E7780C" w:rsidSect="00C1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5D4"/>
    <w:multiLevelType w:val="hybridMultilevel"/>
    <w:tmpl w:val="6A441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0749E1"/>
    <w:multiLevelType w:val="hybridMultilevel"/>
    <w:tmpl w:val="098CA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F05833"/>
    <w:multiLevelType w:val="hybridMultilevel"/>
    <w:tmpl w:val="D1DED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AE"/>
    <w:rsid w:val="00C177AE"/>
    <w:rsid w:val="00C24517"/>
    <w:rsid w:val="00E77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A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7AE"/>
    <w:pPr>
      <w:ind w:left="720"/>
      <w:contextualSpacing/>
    </w:pPr>
  </w:style>
  <w:style w:type="paragraph" w:styleId="NormalWeb">
    <w:name w:val="Normal (Web)"/>
    <w:basedOn w:val="Normal"/>
    <w:uiPriority w:val="99"/>
    <w:unhideWhenUsed/>
    <w:rsid w:val="00C177AE"/>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C17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7AE"/>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A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7AE"/>
    <w:pPr>
      <w:ind w:left="720"/>
      <w:contextualSpacing/>
    </w:pPr>
  </w:style>
  <w:style w:type="paragraph" w:styleId="NormalWeb">
    <w:name w:val="Normal (Web)"/>
    <w:basedOn w:val="Normal"/>
    <w:uiPriority w:val="99"/>
    <w:unhideWhenUsed/>
    <w:rsid w:val="00C177AE"/>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C17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7AE"/>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172</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PC-26</dc:creator>
  <cp:lastModifiedBy>PC-26</cp:lastModifiedBy>
  <cp:revision>1</cp:revision>
  <dcterms:created xsi:type="dcterms:W3CDTF">2014-01-17T17:10:00Z</dcterms:created>
  <dcterms:modified xsi:type="dcterms:W3CDTF">2014-01-17T17:23:00Z</dcterms:modified>
</cp:coreProperties>
</file>