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48" w:rsidRPr="00A55948" w:rsidRDefault="00A55948" w:rsidP="00A55948">
      <w:pPr>
        <w:jc w:val="both"/>
        <w:rPr>
          <w:rFonts w:ascii="Arial Narrow" w:hAnsi="Arial Narrow"/>
        </w:rPr>
      </w:pPr>
      <w:r w:rsidRPr="00A55948">
        <w:rPr>
          <w:rFonts w:ascii="Arial Narrow" w:hAnsi="Arial Narrow"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22225</wp:posOffset>
            </wp:positionV>
            <wp:extent cx="1637030" cy="554990"/>
            <wp:effectExtent l="57150" t="38100" r="39370" b="16510"/>
            <wp:wrapSquare wrapText="bothSides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5549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55948">
        <w:rPr>
          <w:rFonts w:ascii="Arial Narrow" w:hAnsi="Arial Narrow"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-78105</wp:posOffset>
            </wp:positionV>
            <wp:extent cx="1449705" cy="651510"/>
            <wp:effectExtent l="19050" t="0" r="0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948" w:rsidRPr="00A55948" w:rsidRDefault="00A55948" w:rsidP="00A55948">
      <w:pPr>
        <w:jc w:val="both"/>
        <w:rPr>
          <w:rFonts w:ascii="Arial Narrow" w:hAnsi="Arial Narrow"/>
        </w:rPr>
      </w:pPr>
    </w:p>
    <w:p w:rsidR="00A55948" w:rsidRPr="00A55948" w:rsidRDefault="00A55948" w:rsidP="00A55948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72"/>
      </w:tblGrid>
      <w:tr w:rsidR="00A55948" w:rsidRPr="00A55948" w:rsidTr="00955572">
        <w:tc>
          <w:tcPr>
            <w:tcW w:w="5508" w:type="dxa"/>
          </w:tcPr>
          <w:p w:rsidR="00A55948" w:rsidRPr="00A55948" w:rsidRDefault="00A55948" w:rsidP="00A5594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55948">
              <w:rPr>
                <w:rFonts w:ascii="Arial Narrow" w:hAnsi="Arial Narrow"/>
              </w:rPr>
              <w:t>Nombre Alumno:</w:t>
            </w:r>
          </w:p>
        </w:tc>
        <w:tc>
          <w:tcPr>
            <w:tcW w:w="3472" w:type="dxa"/>
          </w:tcPr>
          <w:p w:rsidR="00A55948" w:rsidRPr="00A55948" w:rsidRDefault="00A55948" w:rsidP="00A5594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55948">
              <w:rPr>
                <w:rFonts w:ascii="Arial Narrow" w:hAnsi="Arial Narrow"/>
              </w:rPr>
              <w:t xml:space="preserve">Curso: Tercero Medio Electivo:  </w:t>
            </w:r>
          </w:p>
        </w:tc>
      </w:tr>
      <w:tr w:rsidR="00A55948" w:rsidRPr="00A55948" w:rsidTr="00955572">
        <w:tc>
          <w:tcPr>
            <w:tcW w:w="5508" w:type="dxa"/>
          </w:tcPr>
          <w:p w:rsidR="00A55948" w:rsidRPr="00A55948" w:rsidRDefault="00A55948" w:rsidP="00A5594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55948">
              <w:rPr>
                <w:rFonts w:ascii="Arial Narrow" w:hAnsi="Arial Narrow"/>
              </w:rPr>
              <w:t>Nombre del Profesor: Miriam Arriagada Laferte</w:t>
            </w:r>
          </w:p>
        </w:tc>
        <w:tc>
          <w:tcPr>
            <w:tcW w:w="3472" w:type="dxa"/>
          </w:tcPr>
          <w:p w:rsidR="00A55948" w:rsidRPr="00A55948" w:rsidRDefault="00A55948" w:rsidP="00A5594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55948">
              <w:rPr>
                <w:rFonts w:ascii="Arial Narrow" w:hAnsi="Arial Narrow"/>
              </w:rPr>
              <w:t xml:space="preserve">Fecha: </w:t>
            </w:r>
          </w:p>
        </w:tc>
      </w:tr>
    </w:tbl>
    <w:p w:rsidR="00A55948" w:rsidRPr="00A55948" w:rsidRDefault="00A55948" w:rsidP="00A55948">
      <w:pPr>
        <w:pStyle w:val="Ttulo1"/>
        <w:jc w:val="both"/>
        <w:rPr>
          <w:rFonts w:ascii="Arial Narrow" w:hAnsi="Arial Narrow"/>
          <w:b w:val="0"/>
          <w:sz w:val="22"/>
          <w:szCs w:val="22"/>
        </w:rPr>
      </w:pPr>
    </w:p>
    <w:p w:rsidR="00A55948" w:rsidRPr="00A55948" w:rsidRDefault="00A55948" w:rsidP="00A55948">
      <w:pPr>
        <w:jc w:val="both"/>
        <w:rPr>
          <w:rFonts w:ascii="Arial Narrow" w:hAnsi="Arial Narrow"/>
          <w:lang w:val="es-ES_tradnl"/>
        </w:rPr>
      </w:pPr>
    </w:p>
    <w:p w:rsidR="009C6DE7" w:rsidRPr="00A55948" w:rsidRDefault="00A55948" w:rsidP="00C248C1">
      <w:pPr>
        <w:jc w:val="center"/>
        <w:rPr>
          <w:rFonts w:ascii="Arial Narrow" w:hAnsi="Arial Narrow"/>
          <w:sz w:val="24"/>
          <w:szCs w:val="24"/>
        </w:rPr>
      </w:pPr>
      <w:r w:rsidRPr="00A55948">
        <w:rPr>
          <w:rFonts w:ascii="Arial Narrow" w:hAnsi="Arial Narrow"/>
          <w:b/>
          <w:sz w:val="24"/>
          <w:szCs w:val="24"/>
          <w:u w:val="single"/>
          <w:lang w:val="es-ES_tradnl"/>
        </w:rPr>
        <w:t xml:space="preserve">GUÍA N° 9: </w:t>
      </w:r>
      <w:r>
        <w:rPr>
          <w:rFonts w:ascii="Arial Narrow" w:hAnsi="Arial Narrow"/>
          <w:b/>
          <w:sz w:val="24"/>
          <w:szCs w:val="24"/>
          <w:u w:val="single"/>
          <w:lang w:val="es-ES_tradnl"/>
        </w:rPr>
        <w:t xml:space="preserve">EL PROCESO DE </w:t>
      </w:r>
      <w:r w:rsidRPr="00A55948">
        <w:rPr>
          <w:rFonts w:ascii="Arial Narrow" w:hAnsi="Arial Narrow"/>
          <w:b/>
          <w:sz w:val="24"/>
          <w:szCs w:val="24"/>
          <w:u w:val="single"/>
          <w:lang w:val="es-ES_tradnl"/>
        </w:rPr>
        <w:t>FOTOSÍNTESIS</w:t>
      </w:r>
    </w:p>
    <w:p w:rsidR="009C6DE7" w:rsidRPr="00A55948" w:rsidRDefault="00A55948" w:rsidP="00A5594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>
        <w:rPr>
          <w:rFonts w:ascii="Arial Narrow" w:eastAsia="Times New Roman" w:hAnsi="Arial Narrow" w:cs="Times New Roman"/>
          <w:noProof/>
          <w:color w:val="0033CC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133985</wp:posOffset>
            </wp:positionV>
            <wp:extent cx="2207260" cy="2314575"/>
            <wp:effectExtent l="19050" t="0" r="2540" b="0"/>
            <wp:wrapSquare wrapText="bothSides"/>
            <wp:docPr id="1" name="Imagen 1" descr="Esquema general de la fotosínt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quema general de la fotosíntes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DE7"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</w:t>
      </w:r>
    </w:p>
    <w:p w:rsidR="009C6DE7" w:rsidRPr="00A55948" w:rsidRDefault="009C6DE7" w:rsidP="00A55948">
      <w:pPr>
        <w:spacing w:after="0" w:line="240" w:lineRule="auto"/>
        <w:jc w:val="both"/>
        <w:rPr>
          <w:rFonts w:ascii="Arial Narrow" w:eastAsia="Times New Roman" w:hAnsi="Arial Narrow" w:cs="Times New Roman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t>La energía ingresa a los ecosistemas en forma de luz solar a través de la fotosíntesis. En este proceso, los vegetales capturan en la clorofila la energía contenida en la luz solar con el fin de fabricar materia orgánica como la glucosa a partir del dióxido de carbono y del agua (figura 1).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br/>
        <w:t>La clorofila es una compleja molécula orgánica de color verde ubicada dentro de los cloroplastos de las células vegetales. Para que ocurra el intercambio gaseoso (CO</w:t>
      </w:r>
      <w:r w:rsidRPr="00A55948">
        <w:rPr>
          <w:rFonts w:ascii="Arial Narrow" w:eastAsia="Times New Roman" w:hAnsi="Arial Narrow" w:cs="Times New Roman"/>
          <w:color w:val="000000"/>
          <w:vertAlign w:val="subscript"/>
          <w:lang w:eastAsia="es-CL"/>
        </w:rPr>
        <w:t>2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y O</w:t>
      </w:r>
      <w:r w:rsidRPr="00A55948">
        <w:rPr>
          <w:rFonts w:ascii="Arial Narrow" w:eastAsia="Times New Roman" w:hAnsi="Arial Narrow" w:cs="Times New Roman"/>
          <w:color w:val="000000"/>
          <w:vertAlign w:val="subscript"/>
          <w:lang w:eastAsia="es-CL"/>
        </w:rPr>
        <w:t>2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), las hojas de las plantas tienen unos poros llamados </w:t>
      </w:r>
      <w:r w:rsidRPr="00A55948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estomas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por donde penetra el dióxido de carbono (CO</w:t>
      </w:r>
      <w:r w:rsidRPr="00A55948">
        <w:rPr>
          <w:rFonts w:ascii="Arial Narrow" w:eastAsia="Times New Roman" w:hAnsi="Arial Narrow" w:cs="Times New Roman"/>
          <w:color w:val="000000"/>
          <w:vertAlign w:val="subscript"/>
          <w:lang w:eastAsia="es-CL"/>
        </w:rPr>
        <w:t>2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>) y se libera el oxígeno (O</w:t>
      </w:r>
      <w:r w:rsidRPr="00A55948">
        <w:rPr>
          <w:rFonts w:ascii="Arial Narrow" w:eastAsia="Times New Roman" w:hAnsi="Arial Narrow" w:cs="Times New Roman"/>
          <w:color w:val="000000"/>
          <w:vertAlign w:val="subscript"/>
          <w:lang w:eastAsia="es-CL"/>
        </w:rPr>
        <w:t>2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>) que todos los seres vivos necesitan.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br/>
        <w:t>El proceso de la fotosíntesis consta de dos etapas o fases: la fase inicial o lumínica y la fase secundaria u oscura.</w:t>
      </w:r>
    </w:p>
    <w:p w:rsidR="00A55948" w:rsidRDefault="009C6DE7" w:rsidP="00A5594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Fase inicial o lumínica</w:t>
      </w:r>
    </w:p>
    <w:p w:rsidR="009C6DE7" w:rsidRPr="00A55948" w:rsidRDefault="009C6DE7" w:rsidP="00A5594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t>En esta fase participa la luz solar. La clorofila capta la energía solar (luz), y se rompe la molécula de agua. Es decir, en presencia de luz se rompe el enlace químico que une el hidrógeno con el oxígeno en la molécula de agua, y debido a esta ruptura se libera el oxígeno hacia el medio ambiente. El hidrógeno que se produce, se “guarda” para ser usado en la segunda etapa de la fotosíntesis: la fase secundaria u oscura.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br/>
        <w:t xml:space="preserve">Por otra parte, el resto de la energía de la clorofila activada por la luz se almacena en una molécula especial llamada </w:t>
      </w:r>
      <w:proofErr w:type="spellStart"/>
      <w:r w:rsidRPr="00A55948">
        <w:rPr>
          <w:rFonts w:ascii="Arial Narrow" w:eastAsia="Times New Roman" w:hAnsi="Arial Narrow" w:cs="Times New Roman"/>
          <w:color w:val="000000"/>
          <w:lang w:eastAsia="es-CL"/>
        </w:rPr>
        <w:t>adenosintrifosfato</w:t>
      </w:r>
      <w:proofErr w:type="spellEnd"/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(ATP).</w:t>
      </w:r>
    </w:p>
    <w:p w:rsidR="00A55948" w:rsidRDefault="00C248C1" w:rsidP="00A5594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>
        <w:rPr>
          <w:rFonts w:ascii="Arial Narrow" w:eastAsia="Times New Roman" w:hAnsi="Arial Narrow" w:cs="Times New Roman"/>
          <w:b/>
          <w:bCs/>
          <w:noProof/>
          <w:color w:val="000000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187960</wp:posOffset>
            </wp:positionV>
            <wp:extent cx="3081020" cy="2266315"/>
            <wp:effectExtent l="19050" t="0" r="5080" b="0"/>
            <wp:wrapSquare wrapText="bothSides"/>
            <wp:docPr id="7" name="Imagen 7" descr="http://www.educarchile.cl/UserFiles/P0001/Image/CR_FichasTematicas/fotosintesis300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ducarchile.cl/UserFiles/P0001/Image/CR_FichasTematicas/fotosintesis300X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DE7" w:rsidRPr="00A55948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Fase secundaria u oscura</w:t>
      </w:r>
    </w:p>
    <w:p w:rsidR="00B87C7A" w:rsidRDefault="009C6DE7" w:rsidP="00B87C7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Esta fase, que ocurre en los cloroplastos, se llama así porque no requiere de la energía de </w:t>
      </w:r>
      <w:proofErr w:type="spellStart"/>
      <w:r w:rsidRPr="00A55948">
        <w:rPr>
          <w:rFonts w:ascii="Arial Narrow" w:eastAsia="Times New Roman" w:hAnsi="Arial Narrow" w:cs="Times New Roman"/>
          <w:color w:val="000000"/>
          <w:lang w:eastAsia="es-CL"/>
        </w:rPr>
        <w:t>Ia</w:t>
      </w:r>
      <w:proofErr w:type="spellEnd"/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luz, a pesar de que puede haber luz presente.</w:t>
      </w:r>
    </w:p>
    <w:p w:rsidR="00B87C7A" w:rsidRDefault="009C6DE7" w:rsidP="00B87C7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br/>
        <w:t>En esta fase, el hidrógeno y el ATP formados en la etapa lumínica, en presencia de CO</w:t>
      </w:r>
      <w:r w:rsidRPr="00A55948">
        <w:rPr>
          <w:rFonts w:ascii="Arial Narrow" w:eastAsia="Times New Roman" w:hAnsi="Arial Narrow" w:cs="Times New Roman"/>
          <w:color w:val="000000"/>
          <w:vertAlign w:val="subscript"/>
          <w:lang w:eastAsia="es-CL"/>
        </w:rPr>
        <w:t>2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>, dan origen a una serie de reacciones químicas, en las cuales se van formando compuestos por la unión de átomos de C, H y O, hasta llegar a formar la glucosa que es el compuesto orgánico final de la fotosíntesis.</w:t>
      </w:r>
    </w:p>
    <w:p w:rsidR="00B87C7A" w:rsidRDefault="009C6DE7" w:rsidP="00B87C7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br/>
        <w:t>La glucosa es una molécula orgánica que está formada por C, H, O; por eso se llama (carbohidrato), y es altamente energética.</w:t>
      </w:r>
    </w:p>
    <w:p w:rsidR="009C6DE7" w:rsidRPr="00A55948" w:rsidRDefault="009C6DE7" w:rsidP="00B87C7A">
      <w:pPr>
        <w:spacing w:after="0" w:line="240" w:lineRule="auto"/>
        <w:ind w:left="4248" w:firstLine="708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t>Figura1. Esquema general de la fotosíntesis</w:t>
      </w:r>
    </w:p>
    <w:p w:rsidR="009C6DE7" w:rsidRPr="00A55948" w:rsidRDefault="009C6DE7" w:rsidP="00A5594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Las moléculas de glucosa producida en la fotosíntesis circulan a través de la planta y son utilizadas por ella para su desarrollo, crecimiento y reproducción, o se almacena como </w:t>
      </w:r>
      <w:r w:rsidR="00A55948" w:rsidRPr="00A55948">
        <w:rPr>
          <w:rFonts w:ascii="Arial Narrow" w:eastAsia="Times New Roman" w:hAnsi="Arial Narrow" w:cs="Times New Roman"/>
          <w:color w:val="000000"/>
          <w:lang w:eastAsia="es-CL"/>
        </w:rPr>
        <w:t>almidón. El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proceso de fotosíntesis es de gran importancia, ya que gracias a él la energía lumínica se transforma en energía química en la síntesis de la glucosa, que es la fuente de alimento de los vegetales mismos y de los primeros organismos consumidores de la cadena alimentaria (herbívoros).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br/>
        <w:t>Los herbívoros son la fuente de alimento de los carnívoros y de esta forma se originan las relaciones de dependencia entre los organismos que componen las redes alimentarias.</w:t>
      </w:r>
    </w:p>
    <w:p w:rsidR="009C6DE7" w:rsidRPr="00A55948" w:rsidRDefault="009C6DE7" w:rsidP="00A5594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Factores que afectan la tasa fotosintética:</w:t>
      </w:r>
    </w:p>
    <w:p w:rsidR="00A55948" w:rsidRDefault="009C6DE7" w:rsidP="00A5594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t>- La concentración de CO</w:t>
      </w:r>
      <w:r w:rsidRPr="00A55948">
        <w:rPr>
          <w:rFonts w:ascii="Arial Narrow" w:eastAsia="Times New Roman" w:hAnsi="Arial Narrow" w:cs="Times New Roman"/>
          <w:color w:val="000000"/>
          <w:vertAlign w:val="subscript"/>
          <w:lang w:eastAsia="es-CL"/>
        </w:rPr>
        <w:t>2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atmosférico.</w:t>
      </w:r>
    </w:p>
    <w:p w:rsidR="00A55948" w:rsidRDefault="009C6DE7" w:rsidP="00A5594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t>- La luz solar.</w:t>
      </w:r>
    </w:p>
    <w:p w:rsidR="00A55948" w:rsidRDefault="009C6DE7" w:rsidP="00A5594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t>- La disponibilidad de agua.</w:t>
      </w:r>
    </w:p>
    <w:p w:rsidR="009C6DE7" w:rsidRDefault="009C6DE7" w:rsidP="00A5594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- La temperatura. </w:t>
      </w:r>
    </w:p>
    <w:p w:rsidR="00B87C7A" w:rsidRDefault="00B87C7A" w:rsidP="00A5594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</w:p>
    <w:p w:rsidR="00B87C7A" w:rsidRDefault="00B87C7A" w:rsidP="00A5594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</w:p>
    <w:p w:rsidR="00B87C7A" w:rsidRDefault="00B87C7A" w:rsidP="00A5594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</w:p>
    <w:tbl>
      <w:tblPr>
        <w:tblStyle w:val="Tablaconcuadrcula"/>
        <w:tblW w:w="0" w:type="auto"/>
        <w:tblLook w:val="04A0"/>
      </w:tblPr>
      <w:tblGrid>
        <w:gridCol w:w="4889"/>
        <w:gridCol w:w="4890"/>
      </w:tblGrid>
      <w:tr w:rsidR="00B87C7A" w:rsidTr="00B87C7A">
        <w:tc>
          <w:tcPr>
            <w:tcW w:w="4889" w:type="dxa"/>
          </w:tcPr>
          <w:p w:rsidR="00B87C7A" w:rsidRDefault="00B87C7A" w:rsidP="00A55948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A55948">
              <w:rPr>
                <w:rFonts w:ascii="Arial Narrow" w:eastAsia="Times New Roman" w:hAnsi="Arial Narrow" w:cs="Times New Roman"/>
                <w:noProof/>
                <w:color w:val="000000"/>
                <w:lang w:eastAsia="es-CL"/>
              </w:rPr>
              <w:lastRenderedPageBreak/>
              <w:drawing>
                <wp:inline distT="0" distB="0" distL="0" distR="0">
                  <wp:extent cx="2682650" cy="2597285"/>
                  <wp:effectExtent l="19050" t="0" r="3400" b="0"/>
                  <wp:docPr id="6" name="Imagen 2" descr="Gráfico tasa fotosintética versus intensidad lumin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áfico tasa fotosintética versus intensidad lumin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799" cy="2597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C7A" w:rsidRDefault="00B87C7A" w:rsidP="00A55948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  <w:tc>
          <w:tcPr>
            <w:tcW w:w="4890" w:type="dxa"/>
          </w:tcPr>
          <w:p w:rsidR="00B87C7A" w:rsidRDefault="00B87C7A" w:rsidP="00A55948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B87C7A">
              <w:rPr>
                <w:rFonts w:ascii="Arial Narrow" w:eastAsia="Times New Roman" w:hAnsi="Arial Narrow" w:cs="Times New Roman"/>
                <w:color w:val="000000"/>
                <w:lang w:eastAsia="es-CL"/>
              </w:rPr>
              <w:drawing>
                <wp:inline distT="0" distB="0" distL="0" distR="0">
                  <wp:extent cx="2674036" cy="2593602"/>
                  <wp:effectExtent l="19050" t="0" r="0" b="0"/>
                  <wp:docPr id="8" name="Imagen 3" descr="Gráfico Tasa fotosintética versus temper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áfico Tasa fotosintética versus temper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325" cy="259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C7A" w:rsidTr="00B87C7A">
        <w:tc>
          <w:tcPr>
            <w:tcW w:w="4889" w:type="dxa"/>
          </w:tcPr>
          <w:p w:rsidR="00B87C7A" w:rsidRPr="00A55948" w:rsidRDefault="00B87C7A" w:rsidP="00B87C7A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noProof/>
                <w:color w:val="000000"/>
                <w:lang w:eastAsia="es-CL"/>
              </w:rPr>
            </w:pPr>
            <w:r w:rsidRPr="00A5594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Figura 2: Tasa fotosintética versus intensidad luminosa</w:t>
            </w:r>
          </w:p>
        </w:tc>
        <w:tc>
          <w:tcPr>
            <w:tcW w:w="4890" w:type="dxa"/>
          </w:tcPr>
          <w:p w:rsidR="00B87C7A" w:rsidRPr="00B87C7A" w:rsidRDefault="00B87C7A" w:rsidP="00B87C7A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A5594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Figura 3. Tasa fotosintética versus temperatura</w:t>
            </w:r>
          </w:p>
        </w:tc>
      </w:tr>
    </w:tbl>
    <w:p w:rsidR="00A55948" w:rsidRPr="00A55948" w:rsidRDefault="00A55948" w:rsidP="00A5594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La </w:t>
      </w:r>
      <w:r w:rsidR="00B87C7A" w:rsidRPr="00A55948">
        <w:rPr>
          <w:rFonts w:ascii="Arial Narrow" w:eastAsia="Times New Roman" w:hAnsi="Arial Narrow" w:cs="Times New Roman"/>
          <w:color w:val="000000"/>
          <w:lang w:eastAsia="es-CL"/>
        </w:rPr>
        <w:t>fotosíntesis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es el conjunto de reacciones gracias a las cuales las plantas verdes a partir de la energía luminosa transforman el agua y el </w:t>
      </w:r>
      <w:r w:rsidR="00B87C7A" w:rsidRPr="00A55948">
        <w:rPr>
          <w:rFonts w:ascii="Arial Narrow" w:eastAsia="Times New Roman" w:hAnsi="Arial Narrow" w:cs="Times New Roman"/>
          <w:color w:val="000000"/>
          <w:lang w:eastAsia="es-CL"/>
        </w:rPr>
        <w:t>anhídrido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carbónico en oxígeno y sustancias orgánicas ricas en energía.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br/>
        <w:t xml:space="preserve">Sin el proceso de la </w:t>
      </w:r>
      <w:r w:rsidR="00B87C7A">
        <w:rPr>
          <w:rFonts w:ascii="Arial Narrow" w:eastAsia="Times New Roman" w:hAnsi="Arial Narrow" w:cs="Times New Roman"/>
          <w:color w:val="000000"/>
          <w:lang w:eastAsia="es-CL"/>
        </w:rPr>
        <w:t>fotosíntesis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no sería posible la presencia del oxigeno en la atmosfera. Son muchos los seres vivos que dependen del oxigeno que se libera durante la </w:t>
      </w:r>
      <w:r w:rsidR="00B87C7A">
        <w:rPr>
          <w:rFonts w:ascii="Arial Narrow" w:eastAsia="Times New Roman" w:hAnsi="Arial Narrow" w:cs="Times New Roman"/>
          <w:color w:val="000000"/>
          <w:lang w:eastAsia="es-CL"/>
        </w:rPr>
        <w:t>fotosíntesis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. Y no solo del oxigeno desprendido sino que la mayor parte de estructuras de los seres vivos para su desarrollo necesitan los productos orgánicos formados durante la </w:t>
      </w:r>
      <w:r w:rsidR="00B87C7A" w:rsidRPr="00A55948">
        <w:rPr>
          <w:rFonts w:ascii="Arial Narrow" w:eastAsia="Times New Roman" w:hAnsi="Arial Narrow" w:cs="Times New Roman"/>
          <w:color w:val="000000"/>
          <w:lang w:eastAsia="es-CL"/>
        </w:rPr>
        <w:t>fotosíntesis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junto a materia inorgánica del propio media ambiente. Por tanto puede decirse que la materia que forma a los seres vivos está formada por materia </w:t>
      </w:r>
      <w:r w:rsidR="00B87C7A" w:rsidRPr="00A55948">
        <w:rPr>
          <w:rFonts w:ascii="Arial Narrow" w:eastAsia="Times New Roman" w:hAnsi="Arial Narrow" w:cs="Times New Roman"/>
          <w:color w:val="000000"/>
          <w:lang w:eastAsia="es-CL"/>
        </w:rPr>
        <w:t>orgánica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>.</w:t>
      </w:r>
    </w:p>
    <w:p w:rsidR="00A55948" w:rsidRPr="00A55948" w:rsidRDefault="00A55948" w:rsidP="00A5594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Pero quizá el hombre depende de forma más directa de la </w:t>
      </w:r>
      <w:r w:rsidR="00B87C7A" w:rsidRPr="00A55948">
        <w:rPr>
          <w:rFonts w:ascii="Arial Narrow" w:eastAsia="Times New Roman" w:hAnsi="Arial Narrow" w:cs="Times New Roman"/>
          <w:color w:val="000000"/>
          <w:lang w:eastAsia="es-CL"/>
        </w:rPr>
        <w:t>fotosíntesis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que el resto de los animales, las plantas y animales emplean el oxigeno con una misión única de subsistencia mientras que el hombre no solo necesita la </w:t>
      </w:r>
      <w:r w:rsidR="00B87C7A" w:rsidRPr="00A55948">
        <w:rPr>
          <w:rFonts w:ascii="Arial Narrow" w:eastAsia="Times New Roman" w:hAnsi="Arial Narrow" w:cs="Times New Roman"/>
          <w:color w:val="000000"/>
          <w:lang w:eastAsia="es-CL"/>
        </w:rPr>
        <w:t>fotosíntesis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 para existir sino la creciente demanda de alimentos, el aumento de las necesidades hace que dependamos de una mayor cantidad de oxigeno y por tanto de </w:t>
      </w:r>
      <w:r w:rsidR="00B87C7A" w:rsidRPr="00A55948">
        <w:rPr>
          <w:rFonts w:ascii="Arial Narrow" w:eastAsia="Times New Roman" w:hAnsi="Arial Narrow" w:cs="Times New Roman"/>
          <w:color w:val="000000"/>
          <w:lang w:eastAsia="es-CL"/>
        </w:rPr>
        <w:t>fotosíntesis</w:t>
      </w:r>
      <w:r w:rsidRPr="00A55948">
        <w:rPr>
          <w:rFonts w:ascii="Arial Narrow" w:eastAsia="Times New Roman" w:hAnsi="Arial Narrow" w:cs="Times New Roman"/>
          <w:color w:val="000000"/>
          <w:lang w:eastAsia="es-CL"/>
        </w:rPr>
        <w:t xml:space="preserve">. </w:t>
      </w:r>
    </w:p>
    <w:p w:rsidR="009C6DE7" w:rsidRPr="00A55948" w:rsidRDefault="009C6DE7" w:rsidP="00A5594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A55948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Ejercicios</w:t>
      </w:r>
    </w:p>
    <w:p w:rsidR="00B87C7A" w:rsidRPr="00B87C7A" w:rsidRDefault="00B87C7A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>
        <w:rPr>
          <w:rFonts w:ascii="Arial Narrow" w:eastAsia="Times New Roman" w:hAnsi="Arial Narrow" w:cs="Times New Roman"/>
          <w:color w:val="000000"/>
          <w:lang w:eastAsia="es-CL"/>
        </w:rPr>
        <w:t>1.</w:t>
      </w:r>
      <w:r w:rsidR="002812DD">
        <w:rPr>
          <w:rFonts w:ascii="Arial Narrow" w:eastAsia="Times New Roman" w:hAnsi="Arial Narrow" w:cs="Times New Roman"/>
          <w:color w:val="000000"/>
          <w:lang w:eastAsia="es-CL"/>
        </w:rPr>
        <w:t xml:space="preserve"> </w:t>
      </w:r>
      <w:r w:rsidRPr="00B87C7A">
        <w:rPr>
          <w:rFonts w:ascii="Arial Narrow" w:eastAsia="Times New Roman" w:hAnsi="Arial Narrow" w:cs="Times New Roman"/>
          <w:color w:val="000000"/>
          <w:lang w:eastAsia="es-CL"/>
        </w:rPr>
        <w:t>La</w:t>
      </w:r>
      <w:r w:rsidR="009C6DE7" w:rsidRPr="00B87C7A">
        <w:rPr>
          <w:rFonts w:ascii="Arial Narrow" w:eastAsia="Times New Roman" w:hAnsi="Arial Narrow" w:cs="Times New Roman"/>
          <w:color w:val="000000"/>
          <w:lang w:eastAsia="es-CL"/>
        </w:rPr>
        <w:t xml:space="preserve"> figura 2 muestra un gráfico que relaciona la tasa fotosintética y la intensidad luminosa. ¿Qué puedes deducir del gráfico?</w:t>
      </w:r>
    </w:p>
    <w:p w:rsidR="00B87C7A" w:rsidRPr="00B87C7A" w:rsidRDefault="00B87C7A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</w:p>
    <w:p w:rsidR="00B87C7A" w:rsidRDefault="009C6DE7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B87C7A">
        <w:rPr>
          <w:rFonts w:ascii="Arial Narrow" w:eastAsia="Times New Roman" w:hAnsi="Arial Narrow" w:cs="Times New Roman"/>
          <w:color w:val="000000"/>
          <w:lang w:eastAsia="es-CL"/>
        </w:rPr>
        <w:t>2. En la figura 3 se muestra la relación que existe entre la temperatura y la tasa fotosintética. ¿Qué deduces del gráfico?</w:t>
      </w:r>
    </w:p>
    <w:p w:rsidR="00B87C7A" w:rsidRDefault="009C6DE7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B87C7A">
        <w:rPr>
          <w:rFonts w:ascii="Arial Narrow" w:eastAsia="Times New Roman" w:hAnsi="Arial Narrow" w:cs="Times New Roman"/>
          <w:color w:val="000000"/>
          <w:lang w:eastAsia="es-CL"/>
        </w:rPr>
        <w:br/>
      </w:r>
    </w:p>
    <w:p w:rsidR="00B87C7A" w:rsidRDefault="009C6DE7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B87C7A">
        <w:rPr>
          <w:rFonts w:ascii="Arial Narrow" w:eastAsia="Times New Roman" w:hAnsi="Arial Narrow" w:cs="Times New Roman"/>
          <w:color w:val="000000"/>
          <w:lang w:eastAsia="es-CL"/>
        </w:rPr>
        <w:t>3. En este gráfico hay una tercera variable que es la luminosidad: ¿cómo afecta en la tasa fotosintética?</w:t>
      </w:r>
    </w:p>
    <w:p w:rsidR="00B87C7A" w:rsidRDefault="00B87C7A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</w:p>
    <w:p w:rsidR="00B87C7A" w:rsidRDefault="009C6DE7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B87C7A">
        <w:rPr>
          <w:rFonts w:ascii="Arial Narrow" w:eastAsia="Times New Roman" w:hAnsi="Arial Narrow" w:cs="Times New Roman"/>
          <w:color w:val="000000"/>
          <w:lang w:eastAsia="es-CL"/>
        </w:rPr>
        <w:t>4. ¿Cuáles son las materias primas de la fotosíntesis?</w:t>
      </w:r>
    </w:p>
    <w:p w:rsidR="002812DD" w:rsidRDefault="002812DD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</w:p>
    <w:p w:rsidR="00B87C7A" w:rsidRDefault="009C6DE7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B87C7A">
        <w:rPr>
          <w:rFonts w:ascii="Arial Narrow" w:eastAsia="Times New Roman" w:hAnsi="Arial Narrow" w:cs="Times New Roman"/>
          <w:color w:val="000000"/>
          <w:lang w:eastAsia="es-CL"/>
        </w:rPr>
        <w:t>5. ¿Qué productos resultan en la fotosíntesis?</w:t>
      </w:r>
    </w:p>
    <w:p w:rsidR="002812DD" w:rsidRDefault="002812DD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</w:p>
    <w:p w:rsidR="00B87C7A" w:rsidRDefault="009C6DE7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B87C7A">
        <w:rPr>
          <w:rFonts w:ascii="Arial Narrow" w:eastAsia="Times New Roman" w:hAnsi="Arial Narrow" w:cs="Times New Roman"/>
          <w:color w:val="000000"/>
          <w:lang w:eastAsia="es-CL"/>
        </w:rPr>
        <w:t>6. ¿Qué sucedería si no hubiera energía solar?</w:t>
      </w:r>
    </w:p>
    <w:p w:rsidR="002812DD" w:rsidRDefault="002812DD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</w:p>
    <w:p w:rsidR="00B87C7A" w:rsidRDefault="009C6DE7" w:rsidP="00B87C7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lang w:eastAsia="es-CL"/>
        </w:rPr>
      </w:pPr>
      <w:r w:rsidRPr="00B87C7A">
        <w:rPr>
          <w:rFonts w:ascii="Arial Narrow" w:eastAsia="Times New Roman" w:hAnsi="Arial Narrow" w:cs="Times New Roman"/>
          <w:color w:val="000000"/>
          <w:lang w:eastAsia="es-CL"/>
        </w:rPr>
        <w:br/>
        <w:t>7. ¿Qué sucedería si no existieran los vegetales?</w:t>
      </w:r>
    </w:p>
    <w:p w:rsidR="009C6DE7" w:rsidRPr="00A55948" w:rsidRDefault="002812DD" w:rsidP="002812DD">
      <w:pPr>
        <w:spacing w:before="100" w:beforeAutospacing="1" w:after="100" w:afterAutospacing="1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es-CL"/>
        </w:rPr>
        <w:br/>
      </w:r>
    </w:p>
    <w:sectPr w:rsidR="009C6DE7" w:rsidRPr="00A55948" w:rsidSect="00A5099F">
      <w:pgSz w:w="12247" w:h="18711"/>
      <w:pgMar w:top="567" w:right="1304" w:bottom="567" w:left="130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743"/>
    <w:multiLevelType w:val="hybridMultilevel"/>
    <w:tmpl w:val="AF3ACD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3779E"/>
    <w:multiLevelType w:val="hybridMultilevel"/>
    <w:tmpl w:val="DA7EA6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C6DE7"/>
    <w:rsid w:val="00062CA0"/>
    <w:rsid w:val="00103C74"/>
    <w:rsid w:val="001A4487"/>
    <w:rsid w:val="001B334F"/>
    <w:rsid w:val="002812DD"/>
    <w:rsid w:val="00347604"/>
    <w:rsid w:val="00522A26"/>
    <w:rsid w:val="005526CD"/>
    <w:rsid w:val="005B6551"/>
    <w:rsid w:val="008C3E36"/>
    <w:rsid w:val="009C6DE7"/>
    <w:rsid w:val="00A5099F"/>
    <w:rsid w:val="00A55948"/>
    <w:rsid w:val="00B87C7A"/>
    <w:rsid w:val="00C248C1"/>
    <w:rsid w:val="00C612D5"/>
    <w:rsid w:val="00E20442"/>
    <w:rsid w:val="00F9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74"/>
  </w:style>
  <w:style w:type="paragraph" w:styleId="Ttulo1">
    <w:name w:val="heading 1"/>
    <w:basedOn w:val="Normal"/>
    <w:next w:val="Normal"/>
    <w:link w:val="Ttulo1Car"/>
    <w:qFormat/>
    <w:rsid w:val="00A559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C6D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itulo48">
    <w:name w:val="titulo48"/>
    <w:basedOn w:val="Fuentedeprrafopredeter"/>
    <w:rsid w:val="009C6DE7"/>
    <w:rPr>
      <w:rFonts w:ascii="Verdana" w:hAnsi="Verdana" w:hint="default"/>
      <w:b w:val="0"/>
      <w:bCs w:val="0"/>
      <w:strike w:val="0"/>
      <w:dstrike w:val="0"/>
      <w:vanish w:val="0"/>
      <w:webHidden w:val="0"/>
      <w:color w:val="0033CC"/>
      <w:sz w:val="25"/>
      <w:szCs w:val="25"/>
      <w:u w:val="none"/>
      <w:effect w:val="none"/>
      <w:specVanish w:val="0"/>
    </w:rPr>
  </w:style>
  <w:style w:type="character" w:customStyle="1" w:styleId="parrafo120">
    <w:name w:val="parrafo120"/>
    <w:basedOn w:val="Fuentedeprrafopredeter"/>
    <w:rsid w:val="009C6DE7"/>
  </w:style>
  <w:style w:type="paragraph" w:styleId="Textodeglobo">
    <w:name w:val="Balloon Text"/>
    <w:basedOn w:val="Normal"/>
    <w:link w:val="TextodegloboCar"/>
    <w:uiPriority w:val="99"/>
    <w:semiHidden/>
    <w:unhideWhenUsed/>
    <w:rsid w:val="009C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DE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55948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87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7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2011-09-30T01:39:00Z</cp:lastPrinted>
  <dcterms:created xsi:type="dcterms:W3CDTF">2011-09-29T03:29:00Z</dcterms:created>
  <dcterms:modified xsi:type="dcterms:W3CDTF">2011-09-30T01:41:00Z</dcterms:modified>
</cp:coreProperties>
</file>