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55" w:rsidRPr="00155455" w:rsidRDefault="00155455" w:rsidP="00155455">
      <w:pPr>
        <w:spacing w:after="4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155455">
        <w:rPr>
          <w:rFonts w:ascii="Arial" w:eastAsia="Times New Roman" w:hAnsi="Arial" w:cs="Arial"/>
          <w:b/>
          <w:bCs/>
          <w:color w:val="000000"/>
          <w:sz w:val="24"/>
          <w:szCs w:val="24"/>
        </w:rPr>
        <w:t>Ketamine</w:t>
      </w:r>
      <w:proofErr w:type="spellEnd"/>
    </w:p>
    <w:p w:rsidR="00155455" w:rsidRDefault="00155455" w:rsidP="00155455">
      <w:pPr>
        <w:spacing w:after="288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v4643504"/>
      <w:bookmarkEnd w:id="0"/>
      <w:proofErr w:type="spellStart"/>
      <w:r w:rsidRPr="00155455">
        <w:rPr>
          <w:rFonts w:ascii="Arial" w:eastAsia="Times New Roman" w:hAnsi="Arial" w:cs="Arial"/>
          <w:color w:val="000000"/>
          <w:sz w:val="24"/>
          <w:szCs w:val="24"/>
        </w:rPr>
        <w:t>Ketamine</w:t>
      </w:r>
      <w:proofErr w:type="spellEnd"/>
      <w:r w:rsidRPr="00155455">
        <w:rPr>
          <w:rFonts w:ascii="Arial" w:eastAsia="Times New Roman" w:hAnsi="Arial" w:cs="Arial"/>
          <w:color w:val="000000"/>
          <w:sz w:val="24"/>
          <w:szCs w:val="24"/>
        </w:rPr>
        <w:t xml:space="preserve"> has long been known to provide excellent somatic analgesia but rather poor visceral analgesia. Interest in </w:t>
      </w:r>
      <w:proofErr w:type="spellStart"/>
      <w:r w:rsidRPr="00155455">
        <w:rPr>
          <w:rFonts w:ascii="Arial" w:eastAsia="Times New Roman" w:hAnsi="Arial" w:cs="Arial"/>
          <w:color w:val="000000"/>
          <w:sz w:val="24"/>
          <w:szCs w:val="24"/>
        </w:rPr>
        <w:t>ketamine</w:t>
      </w:r>
      <w:proofErr w:type="spellEnd"/>
      <w:r w:rsidRPr="00155455">
        <w:rPr>
          <w:rFonts w:ascii="Arial" w:eastAsia="Times New Roman" w:hAnsi="Arial" w:cs="Arial"/>
          <w:color w:val="000000"/>
          <w:sz w:val="24"/>
          <w:szCs w:val="24"/>
        </w:rPr>
        <w:t xml:space="preserve"> has increased because of its role in preventing sensitization of central </w:t>
      </w:r>
      <w:proofErr w:type="spellStart"/>
      <w:r w:rsidRPr="00155455">
        <w:rPr>
          <w:rFonts w:ascii="Arial" w:eastAsia="Times New Roman" w:hAnsi="Arial" w:cs="Arial"/>
          <w:color w:val="000000"/>
          <w:sz w:val="24"/>
          <w:szCs w:val="24"/>
        </w:rPr>
        <w:t>nociceptive</w:t>
      </w:r>
      <w:proofErr w:type="spellEnd"/>
      <w:r w:rsidRPr="00155455">
        <w:rPr>
          <w:rFonts w:ascii="Arial" w:eastAsia="Times New Roman" w:hAnsi="Arial" w:cs="Arial"/>
          <w:color w:val="000000"/>
          <w:sz w:val="24"/>
          <w:szCs w:val="24"/>
        </w:rPr>
        <w:t xml:space="preserve"> pathways. </w:t>
      </w:r>
      <w:proofErr w:type="spellStart"/>
      <w:r w:rsidRPr="00155455">
        <w:rPr>
          <w:rFonts w:ascii="Arial" w:eastAsia="Times New Roman" w:hAnsi="Arial" w:cs="Arial"/>
          <w:color w:val="000000"/>
          <w:sz w:val="24"/>
          <w:szCs w:val="24"/>
        </w:rPr>
        <w:t>Ketamine</w:t>
      </w:r>
      <w:proofErr w:type="spellEnd"/>
      <w:r w:rsidRPr="00155455">
        <w:rPr>
          <w:rFonts w:ascii="Arial" w:eastAsia="Times New Roman" w:hAnsi="Arial" w:cs="Arial"/>
          <w:color w:val="000000"/>
          <w:sz w:val="24"/>
          <w:szCs w:val="24"/>
        </w:rPr>
        <w:t xml:space="preserve"> is an antagonist at the NMDA receptors in the spinal cord and brain. Inhibition of the NMDA receptors prevents or decreases central sensitization (wind-up) in laboratory animals and people. </w:t>
      </w:r>
      <w:proofErr w:type="spellStart"/>
      <w:r w:rsidRPr="00155455">
        <w:rPr>
          <w:rFonts w:ascii="Arial" w:eastAsia="Times New Roman" w:hAnsi="Arial" w:cs="Arial"/>
          <w:color w:val="000000"/>
          <w:sz w:val="24"/>
          <w:szCs w:val="24"/>
        </w:rPr>
        <w:t>Ketamine</w:t>
      </w:r>
      <w:proofErr w:type="spellEnd"/>
      <w:r w:rsidRPr="00155455">
        <w:rPr>
          <w:rFonts w:ascii="Arial" w:eastAsia="Times New Roman" w:hAnsi="Arial" w:cs="Arial"/>
          <w:color w:val="000000"/>
          <w:sz w:val="24"/>
          <w:szCs w:val="24"/>
        </w:rPr>
        <w:t xml:space="preserve"> may be incorporated into the anesthetic protocol either as a bolus or a constant-rate infusion to prevent development of exaggerated or chronic pain states.</w:t>
      </w:r>
    </w:p>
    <w:p w:rsidR="00155455" w:rsidRPr="00155455" w:rsidRDefault="00155455" w:rsidP="00155455">
      <w:pPr>
        <w:spacing w:after="288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5455">
        <w:rPr>
          <w:rFonts w:ascii="Arial" w:eastAsia="Times New Roman" w:hAnsi="Arial" w:cs="Arial"/>
          <w:color w:val="000000"/>
          <w:sz w:val="24"/>
          <w:szCs w:val="24"/>
        </w:rPr>
        <w:t>http://www.merckmanuals.com/vet/management_and_nutrition/pain_assessment_and_management/analgesic_pharmacology.html?qt=ketamine&amp;alt=sh</w:t>
      </w:r>
    </w:p>
    <w:p w:rsidR="001121B5" w:rsidRPr="00155455" w:rsidRDefault="001121B5">
      <w:pPr>
        <w:rPr>
          <w:rFonts w:ascii="Arial" w:hAnsi="Arial" w:cs="Arial"/>
          <w:sz w:val="24"/>
          <w:szCs w:val="24"/>
        </w:rPr>
      </w:pPr>
    </w:p>
    <w:p w:rsidR="00155455" w:rsidRPr="00155455" w:rsidRDefault="00155455" w:rsidP="00B85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KETAMINE</w:t>
      </w:r>
    </w:p>
    <w:p w:rsidR="00155455" w:rsidRPr="00155455" w:rsidRDefault="00155455" w:rsidP="00B85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UK</w:t>
      </w: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55">
        <w:rPr>
          <w:rFonts w:ascii="Arial" w:hAnsi="Arial" w:cs="Arial"/>
          <w:b/>
          <w:bCs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may be used as a sole </w:t>
      </w:r>
      <w:proofErr w:type="spellStart"/>
      <w:r w:rsidRPr="00155455">
        <w:rPr>
          <w:rFonts w:ascii="Arial" w:hAnsi="Arial" w:cs="Arial"/>
          <w:sz w:val="24"/>
          <w:szCs w:val="24"/>
        </w:rPr>
        <w:t>anaesthetic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in cats and primates.</w:t>
      </w:r>
      <w:r>
        <w:rPr>
          <w:rFonts w:ascii="Arial" w:hAnsi="Arial" w:cs="Arial"/>
          <w:sz w:val="24"/>
          <w:szCs w:val="24"/>
        </w:rPr>
        <w:t xml:space="preserve"> In cats, the eyes </w:t>
      </w:r>
      <w:r w:rsidRPr="00155455">
        <w:rPr>
          <w:rFonts w:ascii="Arial" w:hAnsi="Arial" w:cs="Arial"/>
          <w:sz w:val="24"/>
          <w:szCs w:val="24"/>
        </w:rPr>
        <w:t xml:space="preserve">remain open during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55">
        <w:rPr>
          <w:rFonts w:ascii="Arial" w:hAnsi="Arial" w:cs="Arial"/>
          <w:sz w:val="24"/>
          <w:szCs w:val="24"/>
        </w:rPr>
        <w:t>anaesthesia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and a bland eye ointment may be used to protect the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cornea.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may be given intramuscularly or intravenously,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although intramuscular injection is painful.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should be given to horses and donkeys only after deep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sedative premedication with </w:t>
      </w:r>
      <w:proofErr w:type="spellStart"/>
      <w:r w:rsidRPr="00155455">
        <w:rPr>
          <w:rFonts w:ascii="Arial" w:hAnsi="Arial" w:cs="Arial"/>
          <w:sz w:val="24"/>
          <w:szCs w:val="24"/>
        </w:rPr>
        <w:t>xylazine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455">
        <w:rPr>
          <w:rFonts w:ascii="Arial" w:hAnsi="Arial" w:cs="Arial"/>
          <w:sz w:val="24"/>
          <w:szCs w:val="24"/>
        </w:rPr>
        <w:t>romifidine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155455">
        <w:rPr>
          <w:rFonts w:ascii="Arial" w:hAnsi="Arial" w:cs="Arial"/>
          <w:sz w:val="24"/>
          <w:szCs w:val="24"/>
        </w:rPr>
        <w:t>detomidine</w:t>
      </w:r>
      <w:proofErr w:type="spellEnd"/>
      <w:r w:rsidRPr="0015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Induction of </w:t>
      </w:r>
      <w:proofErr w:type="spellStart"/>
      <w:r w:rsidRPr="00155455">
        <w:rPr>
          <w:rFonts w:ascii="Arial" w:hAnsi="Arial" w:cs="Arial"/>
          <w:sz w:val="24"/>
          <w:szCs w:val="24"/>
        </w:rPr>
        <w:t>anaesthesia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in horses with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generally calm, but quiet surroundings and handling are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important. There are a few reports of failure of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induce </w:t>
      </w:r>
      <w:proofErr w:type="spellStart"/>
      <w:r w:rsidRPr="00155455">
        <w:rPr>
          <w:rFonts w:ascii="Arial" w:hAnsi="Arial" w:cs="Arial"/>
          <w:sz w:val="24"/>
          <w:szCs w:val="24"/>
        </w:rPr>
        <w:t>anaesthesia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in horses and this potential problem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should be remembered.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may produce convulsions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 xml:space="preserve">in dogs when used as the sole </w:t>
      </w:r>
      <w:proofErr w:type="spellStart"/>
      <w:r w:rsidRPr="00155455">
        <w:rPr>
          <w:rFonts w:ascii="Arial" w:hAnsi="Arial" w:cs="Arial"/>
          <w:sz w:val="24"/>
          <w:szCs w:val="24"/>
        </w:rPr>
        <w:t>anaesthetic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has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bee</w:t>
      </w:r>
      <w:r>
        <w:rPr>
          <w:rFonts w:ascii="Arial" w:hAnsi="Arial" w:cs="Arial"/>
          <w:sz w:val="24"/>
          <w:szCs w:val="24"/>
        </w:rPr>
        <w:t xml:space="preserve">n </w:t>
      </w:r>
      <w:r w:rsidRPr="00155455">
        <w:rPr>
          <w:rFonts w:ascii="Arial" w:hAnsi="Arial" w:cs="Arial"/>
          <w:sz w:val="24"/>
          <w:szCs w:val="24"/>
        </w:rPr>
        <w:t>used to provide intra-operative and post-operative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analgesia at low constant rate infusions in dogs. The dose</w:t>
      </w:r>
      <w:r>
        <w:rPr>
          <w:rFonts w:ascii="Arial" w:hAnsi="Arial" w:cs="Arial"/>
          <w:sz w:val="24"/>
          <w:szCs w:val="24"/>
        </w:rPr>
        <w:t xml:space="preserve">s </w:t>
      </w:r>
      <w:r w:rsidRPr="00155455">
        <w:rPr>
          <w:rFonts w:ascii="Arial" w:hAnsi="Arial" w:cs="Arial"/>
          <w:sz w:val="24"/>
          <w:szCs w:val="24"/>
        </w:rPr>
        <w:t xml:space="preserve">used are </w:t>
      </w:r>
      <w:proofErr w:type="spellStart"/>
      <w:r w:rsidRPr="00155455">
        <w:rPr>
          <w:rFonts w:ascii="Arial" w:hAnsi="Arial" w:cs="Arial"/>
          <w:sz w:val="24"/>
          <w:szCs w:val="24"/>
        </w:rPr>
        <w:t>suban</w:t>
      </w:r>
      <w:r>
        <w:rPr>
          <w:rFonts w:ascii="Arial" w:hAnsi="Arial" w:cs="Arial"/>
          <w:sz w:val="24"/>
          <w:szCs w:val="24"/>
        </w:rPr>
        <w:t>aesthetic</w:t>
      </w:r>
      <w:proofErr w:type="spellEnd"/>
      <w:r>
        <w:rPr>
          <w:rFonts w:ascii="Arial" w:hAnsi="Arial" w:cs="Arial"/>
          <w:sz w:val="24"/>
          <w:szCs w:val="24"/>
        </w:rPr>
        <w:t xml:space="preserve"> and appear to augment </w:t>
      </w:r>
      <w:r w:rsidRPr="00155455">
        <w:rPr>
          <w:rFonts w:ascii="Arial" w:hAnsi="Arial" w:cs="Arial"/>
          <w:sz w:val="24"/>
          <w:szCs w:val="24"/>
        </w:rPr>
        <w:t>analgesia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and comfort in the post-</w:t>
      </w:r>
      <w:proofErr w:type="spellStart"/>
      <w:r w:rsidRPr="00155455">
        <w:rPr>
          <w:rFonts w:ascii="Arial" w:hAnsi="Arial" w:cs="Arial"/>
          <w:sz w:val="24"/>
          <w:szCs w:val="24"/>
        </w:rPr>
        <w:t>anaesthetic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period.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may be the subject of misuse, and the RCVS</w:t>
      </w:r>
      <w:r>
        <w:rPr>
          <w:rFonts w:ascii="Arial" w:hAnsi="Arial" w:cs="Arial"/>
          <w:sz w:val="24"/>
          <w:szCs w:val="24"/>
        </w:rPr>
        <w:t xml:space="preserve"> </w:t>
      </w:r>
      <w:r w:rsidRPr="00155455">
        <w:rPr>
          <w:rFonts w:ascii="Arial" w:hAnsi="Arial" w:cs="Arial"/>
          <w:sz w:val="24"/>
          <w:szCs w:val="24"/>
        </w:rPr>
        <w:t>advises that the drug is stored in the controlled drugs cabinet</w:t>
      </w:r>
    </w:p>
    <w:p w:rsid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455">
        <w:rPr>
          <w:rFonts w:ascii="Arial" w:hAnsi="Arial" w:cs="Arial"/>
          <w:sz w:val="24"/>
          <w:szCs w:val="24"/>
        </w:rPr>
        <w:t xml:space="preserve">and its use recorded in an informal register. </w:t>
      </w:r>
      <w:r w:rsidRPr="00155455">
        <w:rPr>
          <w:rFonts w:ascii="Arial" w:hAnsi="Arial" w:cs="Arial"/>
          <w:i/>
          <w:iCs/>
          <w:sz w:val="24"/>
          <w:szCs w:val="24"/>
        </w:rPr>
        <w:t>Guide to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155455">
        <w:rPr>
          <w:rFonts w:ascii="Arial" w:hAnsi="Arial" w:cs="Arial"/>
          <w:i/>
          <w:iCs/>
          <w:sz w:val="24"/>
          <w:szCs w:val="24"/>
        </w:rPr>
        <w:t xml:space="preserve">Professional Conduct. </w:t>
      </w:r>
      <w:r w:rsidRPr="00155455">
        <w:rPr>
          <w:rFonts w:ascii="Arial" w:hAnsi="Arial" w:cs="Arial"/>
          <w:sz w:val="24"/>
          <w:szCs w:val="24"/>
        </w:rPr>
        <w:t>London: RCVS, 2004.</w:t>
      </w: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Indications</w:t>
      </w:r>
      <w:r w:rsidRPr="00155455">
        <w:rPr>
          <w:rFonts w:ascii="Arial" w:hAnsi="Arial" w:cs="Arial"/>
          <w:sz w:val="24"/>
          <w:szCs w:val="24"/>
        </w:rPr>
        <w:t xml:space="preserve">. General </w:t>
      </w:r>
      <w:proofErr w:type="spellStart"/>
      <w:r w:rsidRPr="00155455">
        <w:rPr>
          <w:rFonts w:ascii="Arial" w:hAnsi="Arial" w:cs="Arial"/>
          <w:sz w:val="24"/>
          <w:szCs w:val="24"/>
        </w:rPr>
        <w:t>anaesthesia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in combination with </w:t>
      </w:r>
      <w:proofErr w:type="spellStart"/>
      <w:r w:rsidRPr="00155455">
        <w:rPr>
          <w:rFonts w:ascii="Arial" w:hAnsi="Arial" w:cs="Arial"/>
          <w:sz w:val="24"/>
          <w:szCs w:val="24"/>
        </w:rPr>
        <w:t>Butorphanol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455">
        <w:rPr>
          <w:rFonts w:ascii="Arial" w:hAnsi="Arial" w:cs="Arial"/>
          <w:sz w:val="24"/>
          <w:szCs w:val="24"/>
        </w:rPr>
        <w:t>Detomidine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455">
        <w:rPr>
          <w:rFonts w:ascii="Arial" w:hAnsi="Arial" w:cs="Arial"/>
          <w:sz w:val="24"/>
          <w:szCs w:val="24"/>
        </w:rPr>
        <w:t>Medetomidine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455">
        <w:rPr>
          <w:rFonts w:ascii="Arial" w:hAnsi="Arial" w:cs="Arial"/>
          <w:sz w:val="24"/>
          <w:szCs w:val="24"/>
        </w:rPr>
        <w:t>Romifidine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155455">
        <w:rPr>
          <w:rFonts w:ascii="Arial" w:hAnsi="Arial" w:cs="Arial"/>
          <w:sz w:val="24"/>
          <w:szCs w:val="24"/>
        </w:rPr>
        <w:t>Xylazine</w:t>
      </w:r>
      <w:proofErr w:type="spellEnd"/>
      <w:r w:rsidRPr="00155455">
        <w:rPr>
          <w:rFonts w:ascii="Arial" w:hAnsi="Arial" w:cs="Arial"/>
          <w:sz w:val="24"/>
          <w:szCs w:val="24"/>
        </w:rPr>
        <w:t>; analgesia</w:t>
      </w: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Contra-indications</w:t>
      </w:r>
      <w:r w:rsidRPr="00155455">
        <w:rPr>
          <w:rFonts w:ascii="Arial" w:hAnsi="Arial" w:cs="Arial"/>
          <w:sz w:val="24"/>
          <w:szCs w:val="24"/>
        </w:rPr>
        <w:t xml:space="preserve">. Sole </w:t>
      </w:r>
      <w:proofErr w:type="spellStart"/>
      <w:r w:rsidRPr="00155455">
        <w:rPr>
          <w:rFonts w:ascii="Arial" w:hAnsi="Arial" w:cs="Arial"/>
          <w:sz w:val="24"/>
          <w:szCs w:val="24"/>
        </w:rPr>
        <w:t>anaesthetic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in horses, donkeys, or dogs; hepatic or renal impairment; latter stages of pregnancy in animals</w:t>
      </w: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Side-effects</w:t>
      </w:r>
      <w:r w:rsidRPr="00155455">
        <w:rPr>
          <w:rFonts w:ascii="Arial" w:hAnsi="Arial" w:cs="Arial"/>
          <w:sz w:val="24"/>
          <w:szCs w:val="24"/>
        </w:rPr>
        <w:t xml:space="preserve">. Excessive salivation, muscle twitching and mild tonic convulsions in cats; hypotension; increased cardiac output; high doses may produce </w:t>
      </w:r>
      <w:proofErr w:type="spellStart"/>
      <w:r w:rsidRPr="00155455">
        <w:rPr>
          <w:rFonts w:ascii="Arial" w:hAnsi="Arial" w:cs="Arial"/>
          <w:sz w:val="24"/>
          <w:szCs w:val="24"/>
        </w:rPr>
        <w:t>dysphagia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and/or convulsions</w:t>
      </w:r>
    </w:p>
    <w:p w:rsidR="00155455" w:rsidRPr="00155455" w:rsidRDefault="00155455" w:rsidP="00155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455">
        <w:rPr>
          <w:rFonts w:ascii="Arial" w:hAnsi="Arial" w:cs="Arial"/>
          <w:b/>
          <w:bCs/>
          <w:sz w:val="24"/>
          <w:szCs w:val="24"/>
        </w:rPr>
        <w:t>Warnings</w:t>
      </w:r>
      <w:r w:rsidRPr="00155455">
        <w:rPr>
          <w:rFonts w:ascii="Arial" w:hAnsi="Arial" w:cs="Arial"/>
          <w:sz w:val="24"/>
          <w:szCs w:val="24"/>
        </w:rPr>
        <w:t xml:space="preserve">. A small proportion of animals are reported to be unresponsive to </w:t>
      </w:r>
      <w:proofErr w:type="spellStart"/>
      <w:r w:rsidRPr="00155455">
        <w:rPr>
          <w:rFonts w:ascii="Arial" w:hAnsi="Arial" w:cs="Arial"/>
          <w:sz w:val="24"/>
          <w:szCs w:val="24"/>
        </w:rPr>
        <w:t>ketamine</w:t>
      </w:r>
      <w:proofErr w:type="spellEnd"/>
      <w:r w:rsidRPr="00155455">
        <w:rPr>
          <w:rFonts w:ascii="Arial" w:hAnsi="Arial" w:cs="Arial"/>
          <w:sz w:val="24"/>
          <w:szCs w:val="24"/>
        </w:rPr>
        <w:t xml:space="preserve"> at normal doses; recommendations on storage and record-keeping should be applied, see notes above</w:t>
      </w:r>
    </w:p>
    <w:p w:rsidR="00155455" w:rsidRDefault="00155455">
      <w:pPr>
        <w:rPr>
          <w:rFonts w:ascii="Arial" w:hAnsi="Arial" w:cs="Arial"/>
          <w:sz w:val="24"/>
          <w:szCs w:val="24"/>
        </w:rPr>
      </w:pPr>
    </w:p>
    <w:p w:rsidR="00B85422" w:rsidRPr="00155455" w:rsidRDefault="00B854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Veterinary Formulary 6</w:t>
      </w:r>
      <w:r w:rsidRPr="00B854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Edition Edited by </w:t>
      </w:r>
      <w:proofErr w:type="spellStart"/>
      <w:r>
        <w:rPr>
          <w:rFonts w:ascii="Arial" w:hAnsi="Arial" w:cs="Arial"/>
          <w:sz w:val="24"/>
          <w:szCs w:val="24"/>
        </w:rPr>
        <w:t>Yolande</w:t>
      </w:r>
      <w:proofErr w:type="spellEnd"/>
      <w:r>
        <w:rPr>
          <w:rFonts w:ascii="Arial" w:hAnsi="Arial" w:cs="Arial"/>
          <w:sz w:val="24"/>
          <w:szCs w:val="24"/>
        </w:rPr>
        <w:t xml:space="preserve"> Bishop</w:t>
      </w:r>
    </w:p>
    <w:sectPr w:rsidR="00B85422" w:rsidRPr="00155455" w:rsidSect="0011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455"/>
    <w:rsid w:val="001121B5"/>
    <w:rsid w:val="00155455"/>
    <w:rsid w:val="00616FB5"/>
    <w:rsid w:val="00B8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B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55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545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mpara">
    <w:name w:val="mmpara"/>
    <w:basedOn w:val="Normal"/>
    <w:rsid w:val="00155455"/>
    <w:pPr>
      <w:spacing w:after="288" w:line="336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msearch11">
    <w:name w:val="mmsearch11"/>
    <w:basedOn w:val="DefaultParagraphFont"/>
    <w:rsid w:val="00155455"/>
    <w:rPr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</dc:creator>
  <cp:lastModifiedBy>JANELLE</cp:lastModifiedBy>
  <cp:revision>2</cp:revision>
  <dcterms:created xsi:type="dcterms:W3CDTF">2013-11-21T23:48:00Z</dcterms:created>
  <dcterms:modified xsi:type="dcterms:W3CDTF">2013-11-21T23:48:00Z</dcterms:modified>
</cp:coreProperties>
</file>