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924" w:rsidRDefault="00E41924" w:rsidP="00E41924"/>
    <w:p w:rsidR="00E41924" w:rsidRDefault="00E41924" w:rsidP="00E41924">
      <w:r>
        <w:t xml:space="preserve">Opioids </w:t>
      </w:r>
    </w:p>
    <w:p w:rsidR="00E41924" w:rsidRDefault="00E41924" w:rsidP="00E41924">
      <w:r>
        <w:t xml:space="preserve"> </w:t>
      </w:r>
    </w:p>
    <w:p w:rsidR="00E41924" w:rsidRDefault="00E41924" w:rsidP="00E41924">
      <w:r>
        <w:t xml:space="preserve">At least three opioid receptors have been identified; mu, kappa, and delta, however only </w:t>
      </w:r>
    </w:p>
    <w:p w:rsidR="00E41924" w:rsidRDefault="00E41924" w:rsidP="00E41924">
      <w:proofErr w:type="gramStart"/>
      <w:r>
        <w:t>mu</w:t>
      </w:r>
      <w:proofErr w:type="gramEnd"/>
      <w:r>
        <w:t xml:space="preserve">, and kappa receptor are routinely manipulated to provide analgesia. Opioid </w:t>
      </w:r>
    </w:p>
    <w:p w:rsidR="00E41924" w:rsidRDefault="00E41924" w:rsidP="00E41924">
      <w:proofErr w:type="gramStart"/>
      <w:r>
        <w:t>receptors</w:t>
      </w:r>
      <w:proofErr w:type="gramEnd"/>
      <w:r>
        <w:t xml:space="preserve"> are present in peripheral tissues, including joint capsule, in the dorsal horn of </w:t>
      </w:r>
    </w:p>
    <w:p w:rsidR="00E41924" w:rsidRDefault="00E41924" w:rsidP="00E41924">
      <w:proofErr w:type="gramStart"/>
      <w:r>
        <w:t>the</w:t>
      </w:r>
      <w:proofErr w:type="gramEnd"/>
      <w:r>
        <w:t xml:space="preserve"> spinal cord, and in high density in the brain. Binding of the opioid agonists </w:t>
      </w:r>
    </w:p>
    <w:p w:rsidR="00E41924" w:rsidRDefault="00E41924" w:rsidP="00E41924">
      <w:proofErr w:type="gramStart"/>
      <w:r>
        <w:t>increases</w:t>
      </w:r>
      <w:proofErr w:type="gramEnd"/>
      <w:r>
        <w:t xml:space="preserve"> K+</w:t>
      </w:r>
    </w:p>
    <w:p w:rsidR="00E41924" w:rsidRDefault="00E41924" w:rsidP="00E41924">
      <w:r>
        <w:t xml:space="preserve"> </w:t>
      </w:r>
      <w:proofErr w:type="gramStart"/>
      <w:r>
        <w:t>conductance</w:t>
      </w:r>
      <w:proofErr w:type="gramEnd"/>
      <w:r>
        <w:t xml:space="preserve"> which causes hyperpolarization and decreases </w:t>
      </w:r>
    </w:p>
    <w:p w:rsidR="00E41924" w:rsidRDefault="00E41924" w:rsidP="00E41924">
      <w:proofErr w:type="gramStart"/>
      <w:r>
        <w:t>neurotransmitters</w:t>
      </w:r>
      <w:proofErr w:type="gramEnd"/>
      <w:r>
        <w:t xml:space="preserve"> such as; acetylcholine, substance P, dopamine, and norepinephrine. </w:t>
      </w:r>
    </w:p>
    <w:p w:rsidR="00E41924" w:rsidRDefault="00E41924" w:rsidP="00E41924">
      <w:r>
        <w:t xml:space="preserve">Side effects associated with opioids include respiratory depression, bradycardia, </w:t>
      </w:r>
    </w:p>
    <w:p w:rsidR="00E41924" w:rsidRDefault="00E41924" w:rsidP="00E41924">
      <w:proofErr w:type="gramStart"/>
      <w:r>
        <w:t>decreased</w:t>
      </w:r>
      <w:proofErr w:type="gramEnd"/>
      <w:r>
        <w:t xml:space="preserve"> GI motility and nausea. </w:t>
      </w:r>
    </w:p>
    <w:p w:rsidR="00E41924" w:rsidRDefault="00E41924" w:rsidP="00E41924">
      <w:r>
        <w:t xml:space="preserve"> </w:t>
      </w:r>
    </w:p>
    <w:p w:rsidR="00E41924" w:rsidRDefault="00E41924" w:rsidP="00E41924">
      <w:r>
        <w:t xml:space="preserve">Pure mu-opioid agonists commonly available are morphine, </w:t>
      </w:r>
      <w:proofErr w:type="spellStart"/>
      <w:r>
        <w:t>hydromorphone</w:t>
      </w:r>
      <w:proofErr w:type="spellEnd"/>
      <w:r>
        <w:t xml:space="preserve">, </w:t>
      </w:r>
    </w:p>
    <w:p w:rsidR="00E41924" w:rsidRDefault="00E41924" w:rsidP="00E41924">
      <w:proofErr w:type="spellStart"/>
      <w:proofErr w:type="gramStart"/>
      <w:r>
        <w:t>oxymorphone</w:t>
      </w:r>
      <w:proofErr w:type="spellEnd"/>
      <w:proofErr w:type="gramEnd"/>
      <w:r>
        <w:t xml:space="preserve"> and fentanyl. Pure agonists have a dose dependant effect. </w:t>
      </w:r>
    </w:p>
    <w:p w:rsidR="00E41924" w:rsidRDefault="00E41924" w:rsidP="00E41924">
      <w:r>
        <w:t xml:space="preserve">Buprenorphine is a partial mu-agonist and as such will have a ceiling effect, such that </w:t>
      </w:r>
    </w:p>
    <w:p w:rsidR="00E41924" w:rsidRDefault="00E41924" w:rsidP="00E41924">
      <w:proofErr w:type="gramStart"/>
      <w:r>
        <w:t>increased</w:t>
      </w:r>
      <w:proofErr w:type="gramEnd"/>
      <w:r>
        <w:t xml:space="preserve"> dosing will not increase the effect. </w:t>
      </w:r>
    </w:p>
    <w:p w:rsidR="00E41924" w:rsidRDefault="00E41924" w:rsidP="00E41924">
      <w:proofErr w:type="spellStart"/>
      <w:r>
        <w:t>Butorphanol</w:t>
      </w:r>
      <w:proofErr w:type="spellEnd"/>
      <w:r>
        <w:t xml:space="preserve"> is a kappa-opioid agonist (with mu opioid antagonist activity). In general, </w:t>
      </w:r>
    </w:p>
    <w:p w:rsidR="00E41924" w:rsidRDefault="00E41924" w:rsidP="00E41924">
      <w:proofErr w:type="gramStart"/>
      <w:r>
        <w:t>the</w:t>
      </w:r>
      <w:proofErr w:type="gramEnd"/>
      <w:r>
        <w:t xml:space="preserve"> kappa agonists provide less intense analgesia, but also cause fewer side effects. </w:t>
      </w:r>
    </w:p>
    <w:p w:rsidR="00E41924" w:rsidRDefault="00E41924" w:rsidP="00E41924">
      <w:r>
        <w:t xml:space="preserve"> </w:t>
      </w:r>
    </w:p>
    <w:p w:rsidR="00E41924" w:rsidRDefault="00E41924" w:rsidP="00E41924">
      <w:r>
        <w:t xml:space="preserve">Since all opioids decrease ventilation, they should be used cautiously in patients that </w:t>
      </w:r>
    </w:p>
    <w:p w:rsidR="00E41924" w:rsidRDefault="00E41924" w:rsidP="00E41924">
      <w:proofErr w:type="gramStart"/>
      <w:r>
        <w:t>are</w:t>
      </w:r>
      <w:proofErr w:type="gramEnd"/>
      <w:r>
        <w:t xml:space="preserve"> in respiratory dysfunction or who are hypoxemic. </w:t>
      </w:r>
    </w:p>
    <w:p w:rsidR="00E41924" w:rsidRDefault="00E41924" w:rsidP="00E41924">
      <w:r>
        <w:t xml:space="preserve"> </w:t>
      </w:r>
    </w:p>
    <w:p w:rsidR="00E41924" w:rsidRDefault="00E41924" w:rsidP="00E41924">
      <w:r>
        <w:t xml:space="preserve"> </w:t>
      </w:r>
    </w:p>
    <w:p w:rsidR="00E41924" w:rsidRDefault="00E41924" w:rsidP="00E41924">
      <w:r>
        <w:t xml:space="preserve">What’s new for opioids?? </w:t>
      </w:r>
    </w:p>
    <w:p w:rsidR="00E41924" w:rsidRDefault="00E41924" w:rsidP="00E41924">
      <w:r>
        <w:t xml:space="preserve"> </w:t>
      </w:r>
    </w:p>
    <w:p w:rsidR="00E41924" w:rsidRDefault="00E41924" w:rsidP="00E41924">
      <w:r>
        <w:t xml:space="preserve">Fentanyl patches have become quite popular for treating pain in a variety species. The </w:t>
      </w:r>
    </w:p>
    <w:p w:rsidR="00E41924" w:rsidRDefault="00E41924" w:rsidP="00E41924">
      <w:proofErr w:type="gramStart"/>
      <w:r>
        <w:t>ability</w:t>
      </w:r>
      <w:proofErr w:type="gramEnd"/>
      <w:r>
        <w:t xml:space="preserve"> to provide fairly steady state analgesia for days and while at home is </w:t>
      </w:r>
    </w:p>
    <w:p w:rsidR="00E41924" w:rsidRDefault="00E41924" w:rsidP="00E41924">
      <w:proofErr w:type="gramStart"/>
      <w:r>
        <w:t>advantageous</w:t>
      </w:r>
      <w:proofErr w:type="gramEnd"/>
      <w:r>
        <w:t xml:space="preserve">. Cats in particular can have a positive </w:t>
      </w:r>
      <w:proofErr w:type="spellStart"/>
      <w:r>
        <w:t>behavior</w:t>
      </w:r>
      <w:proofErr w:type="spellEnd"/>
      <w:r>
        <w:t xml:space="preserve"> change while the patch </w:t>
      </w:r>
    </w:p>
    <w:p w:rsidR="00E41924" w:rsidRDefault="00E41924" w:rsidP="00E41924">
      <w:proofErr w:type="gramStart"/>
      <w:r>
        <w:lastRenderedPageBreak/>
        <w:t>is</w:t>
      </w:r>
      <w:proofErr w:type="gramEnd"/>
      <w:r>
        <w:t xml:space="preserve"> being used. After placement, therapeutic levels are reached in the cat in ~6hrs and </w:t>
      </w:r>
    </w:p>
    <w:p w:rsidR="00E41924" w:rsidRDefault="00E41924" w:rsidP="00E41924">
      <w:r>
        <w:t xml:space="preserve">~12 </w:t>
      </w:r>
      <w:proofErr w:type="spellStart"/>
      <w:r>
        <w:t>hr</w:t>
      </w:r>
      <w:proofErr w:type="spellEnd"/>
      <w:r>
        <w:t xml:space="preserve"> in the dog. Patches are designed to last ~3 days, but differences can occur with differences in uptake; warm skin facilitates uptake whereas cold skin decreases uptake. </w:t>
      </w:r>
    </w:p>
    <w:p w:rsidR="00E41924" w:rsidRDefault="00E41924" w:rsidP="00E41924">
      <w:r>
        <w:t xml:space="preserve">Patches should NOT be cut. Fentanyl has a large human abuse risk. </w:t>
      </w:r>
    </w:p>
    <w:p w:rsidR="00E41924" w:rsidRDefault="00E41924" w:rsidP="00E41924">
      <w:r>
        <w:t xml:space="preserve"> </w:t>
      </w:r>
    </w:p>
    <w:p w:rsidR="00E41924" w:rsidRDefault="00E41924" w:rsidP="00E41924">
      <w:proofErr w:type="spellStart"/>
      <w:r>
        <w:t>Transmucosal</w:t>
      </w:r>
      <w:proofErr w:type="spellEnd"/>
      <w:r>
        <w:t xml:space="preserve"> buprenorphine </w:t>
      </w:r>
      <w:proofErr w:type="spellStart"/>
      <w:r>
        <w:t>Buprenorphine</w:t>
      </w:r>
      <w:proofErr w:type="spellEnd"/>
      <w:r>
        <w:t xml:space="preserve"> is a partial mu agonist, which means it </w:t>
      </w:r>
    </w:p>
    <w:p w:rsidR="00E41924" w:rsidRDefault="00E41924" w:rsidP="00E41924">
      <w:proofErr w:type="gramStart"/>
      <w:r>
        <w:t>has</w:t>
      </w:r>
      <w:proofErr w:type="gramEnd"/>
      <w:r>
        <w:t xml:space="preserve"> a ceiling effect (i.e. after a certain dose, giving more does not result in more </w:t>
      </w:r>
    </w:p>
    <w:p w:rsidR="00E41924" w:rsidRDefault="00E41924" w:rsidP="00E41924">
      <w:proofErr w:type="gramStart"/>
      <w:r>
        <w:t>analgesia</w:t>
      </w:r>
      <w:proofErr w:type="gramEnd"/>
      <w:r>
        <w:t>). Buprenorphine can be administered trans-</w:t>
      </w:r>
      <w:proofErr w:type="spellStart"/>
      <w:r>
        <w:t>mucosally</w:t>
      </w:r>
      <w:proofErr w:type="spellEnd"/>
      <w:r>
        <w:t xml:space="preserve"> (not orally) at </w:t>
      </w:r>
    </w:p>
    <w:p w:rsidR="00E41924" w:rsidRDefault="00E41924" w:rsidP="00E41924">
      <w:r>
        <w:t xml:space="preserve">0.02mg/kg (20ug/kg). Research has shown that </w:t>
      </w:r>
      <w:proofErr w:type="spellStart"/>
      <w:r>
        <w:t>transmucosal</w:t>
      </w:r>
      <w:proofErr w:type="spellEnd"/>
      <w:r>
        <w:t xml:space="preserve"> administration is as </w:t>
      </w:r>
    </w:p>
    <w:p w:rsidR="00E41924" w:rsidRDefault="00E41924" w:rsidP="00E41924">
      <w:proofErr w:type="gramStart"/>
      <w:r>
        <w:t>effective</w:t>
      </w:r>
      <w:proofErr w:type="gramEnd"/>
      <w:r>
        <w:t xml:space="preserve"> and IV administration in cats4</w:t>
      </w:r>
    </w:p>
    <w:p w:rsidR="00E41924" w:rsidRDefault="00E41924" w:rsidP="00E41924">
      <w:r>
        <w:t xml:space="preserve">. </w:t>
      </w:r>
    </w:p>
    <w:p w:rsidR="00E41924" w:rsidRDefault="00E41924" w:rsidP="00E41924">
      <w:r>
        <w:t xml:space="preserve"> </w:t>
      </w:r>
    </w:p>
    <w:p w:rsidR="00E41924" w:rsidRDefault="00E41924" w:rsidP="00E41924">
      <w:r>
        <w:t xml:space="preserve">Tramadol </w:t>
      </w:r>
    </w:p>
    <w:p w:rsidR="00E41924" w:rsidRDefault="00E41924" w:rsidP="00E41924">
      <w:r>
        <w:t xml:space="preserve">Tramadol is classified as an opioid agonist and has a mild mu opioid action, but its </w:t>
      </w:r>
    </w:p>
    <w:p w:rsidR="00E41924" w:rsidRDefault="00E41924" w:rsidP="00E41924">
      <w:proofErr w:type="gramStart"/>
      <w:r>
        <w:t>metabolite</w:t>
      </w:r>
      <w:proofErr w:type="gramEnd"/>
      <w:r>
        <w:t xml:space="preserve"> (M1) has 200x the opioid binding affinity of the parent compound. </w:t>
      </w:r>
    </w:p>
    <w:p w:rsidR="00E41924" w:rsidRDefault="00E41924" w:rsidP="00E41924">
      <w:r>
        <w:t xml:space="preserve"> </w:t>
      </w:r>
    </w:p>
    <w:p w:rsidR="00E41924" w:rsidRDefault="00E41924" w:rsidP="00E41924">
      <w:r>
        <w:t xml:space="preserve">Additionally, some if not most of tramadol analgesic properties are due to inhibition of </w:t>
      </w:r>
    </w:p>
    <w:p w:rsidR="00E41924" w:rsidRDefault="00E41924" w:rsidP="00E41924">
      <w:proofErr w:type="gramStart"/>
      <w:r>
        <w:t>reuptake</w:t>
      </w:r>
      <w:proofErr w:type="gramEnd"/>
      <w:r>
        <w:t xml:space="preserve"> of norepinephrine and serotonin (5HT). </w:t>
      </w:r>
    </w:p>
    <w:p w:rsidR="00E41924" w:rsidRDefault="00E41924" w:rsidP="00E41924">
      <w:r>
        <w:t xml:space="preserve">Tramadol is well absorbed orally, but cats in particular dislike the taste. </w:t>
      </w:r>
    </w:p>
    <w:p w:rsidR="00E41924" w:rsidRDefault="00E41924" w:rsidP="00E41924">
      <w:r>
        <w:t xml:space="preserve">Tramadol should be used with caution for patients taking other serotonin uptake </w:t>
      </w:r>
    </w:p>
    <w:p w:rsidR="00E41924" w:rsidRDefault="00E41924" w:rsidP="00E41924">
      <w:proofErr w:type="gramStart"/>
      <w:r>
        <w:t>inhibitors</w:t>
      </w:r>
      <w:proofErr w:type="gramEnd"/>
      <w:r>
        <w:t xml:space="preserve">; (e.g. </w:t>
      </w:r>
      <w:proofErr w:type="spellStart"/>
      <w:r>
        <w:t>selegiline</w:t>
      </w:r>
      <w:proofErr w:type="spellEnd"/>
      <w:r>
        <w:t xml:space="preserve"> hydrochloride (</w:t>
      </w:r>
      <w:proofErr w:type="spellStart"/>
      <w:r>
        <w:t>Anipryl</w:t>
      </w:r>
      <w:proofErr w:type="spellEnd"/>
      <w:r>
        <w:t xml:space="preserve">®) or fluoxetine (Prozac®). Elevated </w:t>
      </w:r>
    </w:p>
    <w:p w:rsidR="00E41924" w:rsidRDefault="00E41924" w:rsidP="00E41924">
      <w:proofErr w:type="gramStart"/>
      <w:r>
        <w:t>serotonin</w:t>
      </w:r>
      <w:proofErr w:type="gramEnd"/>
      <w:r>
        <w:t xml:space="preserve"> levels can lead to “Serotonin Syndrome” which can be expressed as </w:t>
      </w:r>
    </w:p>
    <w:p w:rsidR="00E41924" w:rsidRDefault="00E41924" w:rsidP="00E41924">
      <w:proofErr w:type="gramStart"/>
      <w:r>
        <w:t>drowsiness</w:t>
      </w:r>
      <w:proofErr w:type="gramEnd"/>
      <w:r>
        <w:t xml:space="preserve">, restlessness, altered mentation, muscle twitching, high body temperature, </w:t>
      </w:r>
    </w:p>
    <w:p w:rsidR="00E41924" w:rsidRDefault="00E41924" w:rsidP="00E41924">
      <w:proofErr w:type="gramStart"/>
      <w:r>
        <w:t>shivering</w:t>
      </w:r>
      <w:proofErr w:type="gramEnd"/>
      <w:r>
        <w:t xml:space="preserve">, </w:t>
      </w:r>
      <w:proofErr w:type="spellStart"/>
      <w:r>
        <w:t>diarrhea</w:t>
      </w:r>
      <w:proofErr w:type="spellEnd"/>
      <w:r>
        <w:t xml:space="preserve">, unconsciousness and death. </w:t>
      </w:r>
    </w:p>
    <w:p w:rsidR="00505FE7" w:rsidRDefault="00E41924" w:rsidP="00E41924">
      <w:r>
        <w:t xml:space="preserve">High doses may cause anorexia. </w:t>
      </w:r>
      <w:r>
        <w:cr/>
      </w:r>
      <w:bookmarkStart w:id="0" w:name="_GoBack"/>
      <w:bookmarkEnd w:id="0"/>
    </w:p>
    <w:sectPr w:rsidR="00505F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24"/>
    <w:rsid w:val="00084B93"/>
    <w:rsid w:val="000D002C"/>
    <w:rsid w:val="000D1F46"/>
    <w:rsid w:val="00100A96"/>
    <w:rsid w:val="00102B04"/>
    <w:rsid w:val="00210800"/>
    <w:rsid w:val="0038793D"/>
    <w:rsid w:val="003B6C46"/>
    <w:rsid w:val="00432793"/>
    <w:rsid w:val="004E2A09"/>
    <w:rsid w:val="00505FE7"/>
    <w:rsid w:val="005E0355"/>
    <w:rsid w:val="00673CE4"/>
    <w:rsid w:val="00720435"/>
    <w:rsid w:val="00797EA6"/>
    <w:rsid w:val="007B12A5"/>
    <w:rsid w:val="008075AF"/>
    <w:rsid w:val="00866CF9"/>
    <w:rsid w:val="00905FDF"/>
    <w:rsid w:val="00B35664"/>
    <w:rsid w:val="00C34E66"/>
    <w:rsid w:val="00E4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B2795F-0444-4C98-B86C-74CDAA9C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2585</Characters>
  <Application>Microsoft Office Word</Application>
  <DocSecurity>0</DocSecurity>
  <Lines>21</Lines>
  <Paragraphs>6</Paragraphs>
  <ScaleCrop>false</ScaleCrop>
  <Company>Hewlett-Packard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rampersad</dc:creator>
  <cp:keywords/>
  <dc:description/>
  <cp:lastModifiedBy>samuel rampersad</cp:lastModifiedBy>
  <cp:revision>2</cp:revision>
  <dcterms:created xsi:type="dcterms:W3CDTF">2013-11-02T01:00:00Z</dcterms:created>
  <dcterms:modified xsi:type="dcterms:W3CDTF">2013-11-02T01:01:00Z</dcterms:modified>
</cp:coreProperties>
</file>