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27" w:rsidRDefault="00D43D27" w:rsidP="00D43D27">
      <w:r>
        <w:t>Teoría atómica</w:t>
      </w:r>
    </w:p>
    <w:p w:rsidR="0099029F" w:rsidRDefault="00D43D27" w:rsidP="00D43D27">
      <w:bookmarkStart w:id="0" w:name="_GoBack"/>
      <w:r>
        <w:t xml:space="preserve">La teoría de Gell-Mann aportó orden al caos que surgió al descubrirse cerca de 100 partículas en el </w:t>
      </w:r>
      <w:bookmarkEnd w:id="0"/>
      <w:r>
        <w:t>interior del núcleo atómico. Esas partículas, además de los protones y neutrones, estaban formadas por otras partículas elementales llamadas quarks. Los quarks se mantienen unidos gracias al intercambio de gluones. Junto con otros investigadores construyó la teoría cuántica de quarks y gluones, llamada cromodinámica cuántica.</w:t>
      </w:r>
    </w:p>
    <w:sectPr w:rsidR="00990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D0"/>
    <w:rsid w:val="00054CE5"/>
    <w:rsid w:val="001615D0"/>
    <w:rsid w:val="002D27EC"/>
    <w:rsid w:val="005E32F5"/>
    <w:rsid w:val="0063452B"/>
    <w:rsid w:val="007C6A7B"/>
    <w:rsid w:val="00922648"/>
    <w:rsid w:val="0099029F"/>
    <w:rsid w:val="00A57305"/>
    <w:rsid w:val="00A61AFE"/>
    <w:rsid w:val="00A90729"/>
    <w:rsid w:val="00C55A7B"/>
    <w:rsid w:val="00D43D27"/>
    <w:rsid w:val="00E12FC6"/>
    <w:rsid w:val="00E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C39D-AFF8-4E37-BEC0-D0560F25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TP</dc:creator>
  <cp:lastModifiedBy>INVITADO TP</cp:lastModifiedBy>
  <cp:revision>2</cp:revision>
  <dcterms:created xsi:type="dcterms:W3CDTF">2013-10-28T15:23:00Z</dcterms:created>
  <dcterms:modified xsi:type="dcterms:W3CDTF">2013-10-28T15:23:00Z</dcterms:modified>
</cp:coreProperties>
</file>