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A8" w:rsidRPr="00A874A8" w:rsidRDefault="00A874A8" w:rsidP="00A874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proofErr w:type="spellStart"/>
      <w:r w:rsidRPr="00A874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Trematodes</w:t>
      </w:r>
      <w:proofErr w:type="spellEnd"/>
    </w:p>
    <w:p w:rsidR="00A874A8" w:rsidRPr="00A874A8" w:rsidRDefault="00A874A8" w:rsidP="00A8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November 7, 2011 · by </w:t>
      </w:r>
      <w:hyperlink r:id="rId5" w:tooltip="Zoologist" w:history="1">
        <w:r w:rsidRPr="00A87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Zoologist</w:t>
        </w:r>
      </w:hyperlink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· in </w:t>
      </w:r>
      <w:hyperlink r:id="rId6" w:history="1">
        <w:r w:rsidRPr="00A87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Practical Veterinarian</w:t>
        </w:r>
      </w:hyperlink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There are two types of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trematodes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—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digenes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mono-genes. Monogenetic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trematodes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have direct life cycles and are primarily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ectoparasites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of aquatic vertebrates. Digenetic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trematodes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have indirect life cycles and are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endoparasites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of a wide variety of vertebrates. Unless the veterinarian is involved in fish farming or treating aquarium fish, monogenetic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trematodes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are not encountered very often.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Consequentiy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the emphasis of this book will be on the digenetic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trematodes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A874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>Appearance and Morphology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• Variable length, 0.5 mm to 10 cm.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• Body is covered with tegument; may have spines.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• Does not have anus; must regurgitate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cecal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contents to rid body of waste products.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• Most possess a muscular organ of attachment called an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acetabulum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(ventral sucker).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• Most are hermaphroditic (exception is the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schistosomes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— blood flukes); self-fertilization or cross-fertilization can occur.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A874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>Classification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Table </w:t>
      </w:r>
      <w:r w:rsidRPr="00A874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 xml:space="preserve">Classification of the Digenetic </w:t>
      </w:r>
      <w:proofErr w:type="spellStart"/>
      <w:r w:rsidRPr="00A874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>Trematodes</w:t>
      </w:r>
      <w:proofErr w:type="spellEnd"/>
      <w:r w:rsidRPr="00A874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 xml:space="preserve"> Encountered in Veterinary Medicine</w:t>
      </w: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presents the families and species of digenetic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trematodes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encountered in North America.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Table </w:t>
      </w:r>
      <w:r w:rsidRPr="00A874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 xml:space="preserve">Classification of the Digenetic </w:t>
      </w:r>
      <w:proofErr w:type="spellStart"/>
      <w:r w:rsidRPr="00A874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>Trematodes</w:t>
      </w:r>
      <w:proofErr w:type="spellEnd"/>
      <w:r w:rsidRPr="00A874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 xml:space="preserve"> Encountered in Veterinary Medicine</w:t>
      </w:r>
    </w:p>
    <w:tbl>
      <w:tblPr>
        <w:tblW w:w="74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40"/>
        <w:gridCol w:w="1887"/>
        <w:gridCol w:w="1513"/>
        <w:gridCol w:w="1513"/>
        <w:gridCol w:w="1281"/>
      </w:tblGrid>
      <w:tr w:rsidR="00A874A8" w:rsidRPr="00A874A8" w:rsidTr="00A874A8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Family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Species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First Intermediate Host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Second Intermediate Host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Definitive Host</w:t>
            </w:r>
          </w:p>
        </w:tc>
      </w:tr>
      <w:tr w:rsidR="00A874A8" w:rsidRPr="00A874A8" w:rsidTr="00A874A8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Fasciolidae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Fasciola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hepatica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Freshwater 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None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Ruminants, pigs</w:t>
            </w:r>
          </w:p>
        </w:tc>
      </w:tr>
      <w:tr w:rsidR="00A874A8" w:rsidRPr="00A874A8" w:rsidTr="00A874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Fascioloides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magna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Freshwater 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None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Cervids</w:t>
            </w:r>
            <w:proofErr w:type="spellEnd"/>
          </w:p>
        </w:tc>
      </w:tr>
      <w:tr w:rsidR="00A874A8" w:rsidRPr="00A874A8" w:rsidTr="00A874A8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Paramphistomatidae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Paramphistomum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spp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Freshwater/ amphibious 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None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Ruminants</w:t>
            </w:r>
          </w:p>
        </w:tc>
      </w:tr>
      <w:tr w:rsidR="00A874A8" w:rsidRPr="00A874A8" w:rsidTr="00A874A8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Dicrocoeliidae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Dicrocoelium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lastRenderedPageBreak/>
              <w:t>dendriticum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 xml:space="preserve">Terrestrial </w:t>
            </w: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Ants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Cattle</w:t>
            </w:r>
          </w:p>
        </w:tc>
      </w:tr>
      <w:tr w:rsidR="00A874A8" w:rsidRPr="00A874A8" w:rsidTr="00A874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Platynosomum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fastosum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Terrestrial 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Sowbugs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/ woodlice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Felids</w:t>
            </w:r>
          </w:p>
        </w:tc>
      </w:tr>
      <w:tr w:rsidR="00A874A8" w:rsidRPr="00A874A8" w:rsidTr="00A874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Eurytrema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spp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Terrestrial 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Probably grasshoppers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Raccoons</w:t>
            </w:r>
          </w:p>
        </w:tc>
      </w:tr>
      <w:tr w:rsidR="00A874A8" w:rsidRPr="00A874A8" w:rsidTr="00A874A8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Troglotrematidae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Paragonimus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kellicotti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Aquatic/ amphibious 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Crayfish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Dogs, cats, mink, </w:t>
            </w: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oppossum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raccoon</w:t>
            </w:r>
          </w:p>
        </w:tc>
      </w:tr>
      <w:tr w:rsidR="00A874A8" w:rsidRPr="00A874A8" w:rsidTr="00A874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Nanophyetes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salmincola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Aquatic 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Numerous fish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Dogs, mink</w:t>
            </w:r>
          </w:p>
        </w:tc>
      </w:tr>
      <w:tr w:rsidR="00A874A8" w:rsidRPr="00A874A8" w:rsidTr="00A874A8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Diplostomatidae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>Alaria</w:t>
            </w:r>
            <w:proofErr w:type="spellEnd"/>
            <w:r w:rsidRPr="00A874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CA"/>
              </w:rPr>
              <w:t xml:space="preserve"> </w:t>
            </w: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spp.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Freshwater snails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Tadpoles/ frogs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4A8" w:rsidRPr="00A874A8" w:rsidRDefault="00A874A8" w:rsidP="00A8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74A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Dogs, cats, wild carnivores</w:t>
            </w:r>
          </w:p>
        </w:tc>
      </w:tr>
    </w:tbl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:rsidR="00A874A8" w:rsidRPr="00A874A8" w:rsidRDefault="00A874A8" w:rsidP="00A87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A874A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CA"/>
        </w:rPr>
        <w:t>Life Cycle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• All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digenes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have indirect life cycles; stages include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operculated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egg, ciliated embryo (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miracidium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), asexual reproductive stages (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sporocyst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redia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),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cercaria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proofErr w:type="spellStart"/>
      <w:proofErr w:type="gram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metacercaria</w:t>
      </w:r>
      <w:proofErr w:type="spellEnd"/>
      <w:proofErr w:type="gram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, adult.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• First intermediate host is some type of snail;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miracid-ium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penetrates or is ingested; asexual reproduction occurs resulting in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cercarial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stage; one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miracidium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 can equal hundreds to thousands of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cercariae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out.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•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Cercariae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can penetrate and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encyst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 second intermediate host,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encyst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on vegetation, or penetrate definitive host (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schistosomes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); encysted stage is called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metacercaria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• Definitive host becomes infected by ingesting plants or intermediate host with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metacercarial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stage; the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cercariae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of blood flukes (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schistosomes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) are </w:t>
      </w:r>
      <w:proofErr w:type="spellStart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directiy</w:t>
      </w:r>
      <w:proofErr w:type="spellEnd"/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infective to the definitive host.</w:t>
      </w:r>
    </w:p>
    <w:p w:rsidR="00A874A8" w:rsidRPr="00A874A8" w:rsidRDefault="00A874A8" w:rsidP="00A8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74A8">
        <w:rPr>
          <w:rFonts w:ascii="Times New Roman" w:eastAsia="Times New Roman" w:hAnsi="Times New Roman" w:cs="Times New Roman"/>
          <w:sz w:val="24"/>
          <w:szCs w:val="24"/>
          <w:lang w:eastAsia="en-CA"/>
        </w:rPr>
        <w:t>• Juvenile fluke migration can be extensive; adults live in a variety of organs; eggs are passed with the feces.</w:t>
      </w:r>
    </w:p>
    <w:p w:rsidR="00D71CDB" w:rsidRDefault="00D71CDB"/>
    <w:sectPr w:rsidR="00D71CDB" w:rsidSect="00D71C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34A8"/>
    <w:multiLevelType w:val="multilevel"/>
    <w:tmpl w:val="2A5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874A8"/>
    <w:rsid w:val="008F0ED5"/>
    <w:rsid w:val="00A874A8"/>
    <w:rsid w:val="00D71CDB"/>
    <w:rsid w:val="00ED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DB"/>
  </w:style>
  <w:style w:type="paragraph" w:styleId="Heading1">
    <w:name w:val="heading 1"/>
    <w:basedOn w:val="Normal"/>
    <w:link w:val="Heading1Char"/>
    <w:uiPriority w:val="9"/>
    <w:qFormat/>
    <w:rsid w:val="00A87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A87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4A8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A874A8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author">
    <w:name w:val="author"/>
    <w:basedOn w:val="DefaultParagraphFont"/>
    <w:rsid w:val="00A874A8"/>
  </w:style>
  <w:style w:type="character" w:styleId="Hyperlink">
    <w:name w:val="Hyperlink"/>
    <w:basedOn w:val="DefaultParagraphFont"/>
    <w:uiPriority w:val="99"/>
    <w:semiHidden/>
    <w:unhideWhenUsed/>
    <w:rsid w:val="00A874A8"/>
    <w:rPr>
      <w:color w:val="0000FF"/>
      <w:u w:val="single"/>
    </w:rPr>
  </w:style>
  <w:style w:type="character" w:customStyle="1" w:styleId="category">
    <w:name w:val="category"/>
    <w:basedOn w:val="DefaultParagraphFont"/>
    <w:rsid w:val="00A874A8"/>
  </w:style>
  <w:style w:type="paragraph" w:styleId="NormalWeb">
    <w:name w:val="Normal (Web)"/>
    <w:basedOn w:val="Normal"/>
    <w:uiPriority w:val="99"/>
    <w:semiHidden/>
    <w:unhideWhenUsed/>
    <w:rsid w:val="00A8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A874A8"/>
    <w:rPr>
      <w:i/>
      <w:iCs/>
    </w:rPr>
  </w:style>
  <w:style w:type="paragraph" w:customStyle="1" w:styleId="toctitle">
    <w:name w:val="toc_title"/>
    <w:basedOn w:val="Normal"/>
    <w:rsid w:val="00A8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octoggle">
    <w:name w:val="toc_toggle"/>
    <w:basedOn w:val="DefaultParagraphFont"/>
    <w:rsid w:val="00A874A8"/>
  </w:style>
  <w:style w:type="character" w:customStyle="1" w:styleId="tocnumber">
    <w:name w:val="toc_number"/>
    <w:basedOn w:val="DefaultParagraphFont"/>
    <w:rsid w:val="00A874A8"/>
  </w:style>
  <w:style w:type="character" w:styleId="Strong">
    <w:name w:val="Strong"/>
    <w:basedOn w:val="DefaultParagraphFont"/>
    <w:uiPriority w:val="22"/>
    <w:qFormat/>
    <w:rsid w:val="00A874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oveterinary.com/category/practical-veterinarian" TargetMode="External"/><Relationship Id="rId5" Type="http://schemas.openxmlformats.org/officeDocument/2006/relationships/hyperlink" Target="http://zooveterinary.com/author/zoolog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2013-10-05T03:52:00Z</dcterms:created>
  <dcterms:modified xsi:type="dcterms:W3CDTF">2013-10-05T03:53:00Z</dcterms:modified>
</cp:coreProperties>
</file>