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AD" w:rsidRDefault="002B2311" w:rsidP="003D24AD">
      <w:pPr>
        <w:jc w:val="center"/>
        <w:rPr>
          <w:rFonts w:ascii="Tempus Sans ITC" w:hAnsi="Tempus Sans ITC"/>
        </w:rPr>
      </w:pPr>
      <w:r>
        <w:rPr>
          <w:rFonts w:ascii="Tempus Sans ITC" w:hAnsi="Tempus Sans ITC"/>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69.65pt;margin-top:-52.5pt;width:139.7pt;height:129.35pt;z-index:251662336;mso-width-relative:margin;mso-height-relative:margin" stroked="f">
            <v:fill opacity="0"/>
            <v:textbox>
              <w:txbxContent>
                <w:p w:rsidR="003D24AD" w:rsidRDefault="003D24AD">
                  <w:r>
                    <w:rPr>
                      <w:noProof/>
                    </w:rPr>
                    <w:drawing>
                      <wp:inline distT="0" distB="0" distL="0" distR="0">
                        <wp:extent cx="1200150" cy="1200150"/>
                        <wp:effectExtent l="228600" t="228600" r="228600" b="209550"/>
                        <wp:docPr id="20" name="Picture 20" descr="baggage,luggage,suitcases,travel,house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ggage,luggage,suitcases,travel,household"/>
                                <pic:cNvPicPr>
                                  <a:picLocks noChangeAspect="1" noChangeArrowheads="1"/>
                                </pic:cNvPicPr>
                              </pic:nvPicPr>
                              <pic:blipFill>
                                <a:blip r:embed="rId6"/>
                                <a:srcRect/>
                                <a:stretch>
                                  <a:fillRect/>
                                </a:stretch>
                              </pic:blipFill>
                              <pic:spPr bwMode="auto">
                                <a:xfrm rot="1952790">
                                  <a:off x="0" y="0"/>
                                  <a:ext cx="1201554" cy="1201554"/>
                                </a:xfrm>
                                <a:prstGeom prst="rect">
                                  <a:avLst/>
                                </a:prstGeom>
                                <a:noFill/>
                                <a:ln w="9525">
                                  <a:noFill/>
                                  <a:miter lim="800000"/>
                                  <a:headEnd/>
                                  <a:tailEnd/>
                                </a:ln>
                              </pic:spPr>
                            </pic:pic>
                          </a:graphicData>
                        </a:graphic>
                      </wp:inline>
                    </w:drawing>
                  </w:r>
                </w:p>
              </w:txbxContent>
            </v:textbox>
          </v:shape>
        </w:pict>
      </w:r>
      <w:r w:rsidRPr="002B2311">
        <w:rPr>
          <w:rFonts w:ascii="Tempus Sans ITC" w:hAnsi="Tempus Sans ITC"/>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0.25pt;height:1in" adj=",10800" fillcolor="#fc9">
            <v:fill r:id="rId7" o:title="White marble" type="tile"/>
            <v:shadow color="#868686"/>
            <o:extrusion v:ext="view" backdepth="10pt" color="#630" viewpoint=",0" viewpointorigin=",0" skewangle="180" brightness="4000f" lightposition="-50000" lightlevel="52000f" lightposition2="50000" lightlevel2="14000f" lightharsh2="t"/>
            <v:textpath style="font-family:&quot;Arial Black&quot;;font-size:24pt;v-text-kern:t" trim="t" fitpath="t" string="Mesopotamia &#10;Travel Brochure"/>
          </v:shape>
        </w:pict>
      </w:r>
      <w:r>
        <w:rPr>
          <w:rFonts w:ascii="Tempus Sans ITC" w:hAnsi="Tempus Sans ITC"/>
          <w:noProof/>
          <w:lang w:eastAsia="zh-TW"/>
        </w:rPr>
        <w:pict>
          <v:shape id="_x0000_s1026" type="#_x0000_t202" style="position:absolute;left:0;text-align:left;margin-left:-56.25pt;margin-top:-60.75pt;width:158.25pt;height:131.25pt;z-index:251660288;mso-position-horizontal-relative:text;mso-position-vertical-relative:text;mso-width-relative:margin;mso-height-relative:margin" stroked="f">
            <v:fill opacity="0"/>
            <v:textbox>
              <w:txbxContent>
                <w:p w:rsidR="003D24AD" w:rsidRDefault="003D24AD">
                  <w:r>
                    <w:rPr>
                      <w:noProof/>
                    </w:rPr>
                    <w:drawing>
                      <wp:inline distT="0" distB="0" distL="0" distR="0">
                        <wp:extent cx="1209675" cy="1209675"/>
                        <wp:effectExtent l="171450" t="152400" r="142875" b="123825"/>
                        <wp:docPr id="9" name="Picture 9" descr="brochures,occupations,posters,travel,travel 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ochures,occupations,posters,travel,travel agents"/>
                                <pic:cNvPicPr>
                                  <a:picLocks noChangeAspect="1" noChangeArrowheads="1"/>
                                </pic:cNvPicPr>
                              </pic:nvPicPr>
                              <pic:blipFill>
                                <a:blip r:embed="rId8"/>
                                <a:srcRect/>
                                <a:stretch>
                                  <a:fillRect/>
                                </a:stretch>
                              </pic:blipFill>
                              <pic:spPr bwMode="auto">
                                <a:xfrm rot="20632408">
                                  <a:off x="0" y="0"/>
                                  <a:ext cx="1211090" cy="1211090"/>
                                </a:xfrm>
                                <a:prstGeom prst="rect">
                                  <a:avLst/>
                                </a:prstGeom>
                                <a:noFill/>
                                <a:ln w="9525">
                                  <a:noFill/>
                                  <a:miter lim="800000"/>
                                  <a:headEnd/>
                                  <a:tailEnd/>
                                </a:ln>
                              </pic:spPr>
                            </pic:pic>
                          </a:graphicData>
                        </a:graphic>
                      </wp:inline>
                    </w:drawing>
                  </w:r>
                </w:p>
              </w:txbxContent>
            </v:textbox>
          </v:shape>
        </w:pict>
      </w:r>
    </w:p>
    <w:p w:rsidR="00F35A94" w:rsidRDefault="003D24AD" w:rsidP="003D24AD">
      <w:pPr>
        <w:rPr>
          <w:rFonts w:ascii="Tempus Sans ITC" w:hAnsi="Tempus Sans ITC"/>
        </w:rPr>
      </w:pPr>
      <w:r>
        <w:rPr>
          <w:rFonts w:ascii="Tempus Sans ITC" w:hAnsi="Tempus Sans ITC"/>
        </w:rPr>
        <w:t>ATTENTION! Your help is needed!  The local travel agency had a fire and lost many of their maps.  They are recruiting you to recreate their travel brochures for the region of Mesopotamia to give to customers.  They are in need of your expert knowledge about Mesopotamian life and culture, in order to make recommendations for tourists traveling to this region.</w:t>
      </w:r>
    </w:p>
    <w:p w:rsidR="003D24AD" w:rsidRDefault="003D24AD" w:rsidP="003D24AD">
      <w:pPr>
        <w:rPr>
          <w:rFonts w:ascii="Tempus Sans ITC" w:hAnsi="Tempus Sans ITC"/>
        </w:rPr>
      </w:pPr>
      <w:r>
        <w:rPr>
          <w:rFonts w:ascii="Tempus Sans ITC" w:hAnsi="Tempus Sans ITC"/>
        </w:rPr>
        <w:t>In your brochure, you must include the following:</w:t>
      </w:r>
    </w:p>
    <w:p w:rsidR="001E7CA8" w:rsidRDefault="003D24AD" w:rsidP="003D24AD">
      <w:pPr>
        <w:rPr>
          <w:rFonts w:ascii="Tempus Sans ITC" w:hAnsi="Tempus Sans ITC"/>
        </w:rPr>
      </w:pPr>
      <w:r>
        <w:rPr>
          <w:rFonts w:ascii="Tempus Sans ITC" w:hAnsi="Tempus Sans ITC"/>
        </w:rPr>
        <w:t>1) A map of the region, labeling</w:t>
      </w:r>
      <w:r w:rsidR="001E7CA8">
        <w:rPr>
          <w:rFonts w:ascii="Tempus Sans ITC" w:hAnsi="Tempus Sans ITC"/>
        </w:rPr>
        <w:t>:</w:t>
      </w:r>
    </w:p>
    <w:p w:rsidR="001E7CA8" w:rsidRDefault="003D24AD" w:rsidP="001E7CA8">
      <w:pPr>
        <w:pStyle w:val="ListParagraph"/>
        <w:numPr>
          <w:ilvl w:val="0"/>
          <w:numId w:val="1"/>
        </w:numPr>
        <w:rPr>
          <w:rFonts w:ascii="Tempus Sans ITC" w:hAnsi="Tempus Sans ITC"/>
        </w:rPr>
      </w:pPr>
      <w:r w:rsidRPr="001E7CA8">
        <w:rPr>
          <w:rFonts w:ascii="Tempus Sans ITC" w:hAnsi="Tempus Sans ITC"/>
        </w:rPr>
        <w:t>the Tigris and Euphrates River</w:t>
      </w:r>
    </w:p>
    <w:p w:rsidR="001E7CA8" w:rsidRDefault="003D24AD" w:rsidP="001E7CA8">
      <w:pPr>
        <w:pStyle w:val="ListParagraph"/>
        <w:numPr>
          <w:ilvl w:val="0"/>
          <w:numId w:val="1"/>
        </w:numPr>
        <w:rPr>
          <w:rFonts w:ascii="Tempus Sans ITC" w:hAnsi="Tempus Sans ITC"/>
        </w:rPr>
      </w:pPr>
      <w:r w:rsidRPr="001E7CA8">
        <w:rPr>
          <w:rFonts w:ascii="Tempus Sans ITC" w:hAnsi="Tempus Sans ITC"/>
        </w:rPr>
        <w:t>the area known as the Fertile Crescent</w:t>
      </w:r>
    </w:p>
    <w:p w:rsidR="003D24AD" w:rsidRPr="001E7CA8" w:rsidRDefault="003D24AD" w:rsidP="001E7CA8">
      <w:pPr>
        <w:pStyle w:val="ListParagraph"/>
        <w:numPr>
          <w:ilvl w:val="0"/>
          <w:numId w:val="1"/>
        </w:numPr>
        <w:rPr>
          <w:rFonts w:ascii="Tempus Sans ITC" w:hAnsi="Tempus Sans ITC"/>
        </w:rPr>
      </w:pPr>
      <w:proofErr w:type="gramStart"/>
      <w:r w:rsidRPr="001E7CA8">
        <w:rPr>
          <w:rFonts w:ascii="Tempus Sans ITC" w:hAnsi="Tempus Sans ITC"/>
        </w:rPr>
        <w:t>at</w:t>
      </w:r>
      <w:proofErr w:type="gramEnd"/>
      <w:r w:rsidRPr="001E7CA8">
        <w:rPr>
          <w:rFonts w:ascii="Tempus Sans ITC" w:hAnsi="Tempus Sans ITC"/>
        </w:rPr>
        <w:t xml:space="preserve"> least 2 ancient cities: Babylon, Ur, </w:t>
      </w:r>
      <w:proofErr w:type="spellStart"/>
      <w:r w:rsidRPr="001E7CA8">
        <w:rPr>
          <w:rFonts w:ascii="Tempus Sans ITC" w:hAnsi="Tempus Sans ITC"/>
        </w:rPr>
        <w:t>Uruk</w:t>
      </w:r>
      <w:proofErr w:type="spellEnd"/>
      <w:r w:rsidRPr="001E7CA8">
        <w:rPr>
          <w:rFonts w:ascii="Tempus Sans ITC" w:hAnsi="Tempus Sans ITC"/>
        </w:rPr>
        <w:t>, Nineveh, etc.</w:t>
      </w:r>
    </w:p>
    <w:p w:rsidR="003D24AD" w:rsidRDefault="003D24AD" w:rsidP="003D24AD">
      <w:pPr>
        <w:rPr>
          <w:rFonts w:ascii="Tempus Sans ITC" w:hAnsi="Tempus Sans ITC"/>
        </w:rPr>
      </w:pPr>
      <w:r>
        <w:rPr>
          <w:rFonts w:ascii="Tempus Sans ITC" w:hAnsi="Tempus Sans ITC"/>
        </w:rPr>
        <w:t xml:space="preserve">2) How will you read the signs when you are traveling to </w:t>
      </w:r>
      <w:proofErr w:type="gramStart"/>
      <w:r>
        <w:rPr>
          <w:rFonts w:ascii="Tempus Sans ITC" w:hAnsi="Tempus Sans ITC"/>
        </w:rPr>
        <w:t>Mesopotamia</w:t>
      </w:r>
      <w:proofErr w:type="gramEnd"/>
    </w:p>
    <w:p w:rsidR="003D24AD" w:rsidRDefault="003D24AD" w:rsidP="003D24AD">
      <w:pPr>
        <w:rPr>
          <w:rFonts w:ascii="Tempus Sans ITC" w:hAnsi="Tempus Sans ITC"/>
        </w:rPr>
      </w:pPr>
      <w:r>
        <w:rPr>
          <w:rFonts w:ascii="Tempus Sans ITC" w:hAnsi="Tempus Sans ITC"/>
        </w:rPr>
        <w:t>3) The transportation you will be taking</w:t>
      </w:r>
    </w:p>
    <w:p w:rsidR="003D24AD" w:rsidRDefault="003D24AD" w:rsidP="003D24AD">
      <w:pPr>
        <w:rPr>
          <w:rFonts w:ascii="Tempus Sans ITC" w:hAnsi="Tempus Sans ITC"/>
        </w:rPr>
      </w:pPr>
      <w:r>
        <w:rPr>
          <w:rFonts w:ascii="Tempus Sans ITC" w:hAnsi="Tempus Sans ITC"/>
        </w:rPr>
        <w:t>4) The type of accommodations you will be staying in</w:t>
      </w:r>
    </w:p>
    <w:p w:rsidR="003D24AD" w:rsidRDefault="003D24AD" w:rsidP="003D24AD">
      <w:pPr>
        <w:rPr>
          <w:rFonts w:ascii="Tempus Sans ITC" w:hAnsi="Tempus Sans ITC"/>
        </w:rPr>
      </w:pPr>
      <w:r>
        <w:rPr>
          <w:rFonts w:ascii="Tempus Sans ITC" w:hAnsi="Tempus Sans ITC"/>
        </w:rPr>
        <w:t>5) The type of money you will use to trade for goods and food</w:t>
      </w:r>
    </w:p>
    <w:p w:rsidR="003D24AD" w:rsidRDefault="003D24AD" w:rsidP="003D24AD">
      <w:pPr>
        <w:rPr>
          <w:rFonts w:ascii="Tempus Sans ITC" w:hAnsi="Tempus Sans ITC"/>
        </w:rPr>
      </w:pPr>
      <w:r>
        <w:rPr>
          <w:rFonts w:ascii="Tempus Sans ITC" w:hAnsi="Tempus Sans ITC"/>
        </w:rPr>
        <w:t>6) The typical weather of the region</w:t>
      </w:r>
    </w:p>
    <w:p w:rsidR="003D24AD" w:rsidRDefault="003D24AD" w:rsidP="003D24AD">
      <w:pPr>
        <w:rPr>
          <w:rFonts w:ascii="Tempus Sans ITC" w:hAnsi="Tempus Sans ITC"/>
        </w:rPr>
      </w:pPr>
      <w:r>
        <w:rPr>
          <w:rFonts w:ascii="Tempus Sans ITC" w:hAnsi="Tempus Sans ITC"/>
        </w:rPr>
        <w:t>7) At least 3 activities you can participate in while you are there</w:t>
      </w:r>
    </w:p>
    <w:p w:rsidR="003D24AD" w:rsidRDefault="003D24AD" w:rsidP="003D24AD">
      <w:pPr>
        <w:rPr>
          <w:rFonts w:ascii="Tempus Sans ITC" w:hAnsi="Tempus Sans ITC"/>
        </w:rPr>
      </w:pPr>
      <w:r>
        <w:rPr>
          <w:rFonts w:ascii="Tempus Sans ITC" w:hAnsi="Tempus Sans ITC"/>
        </w:rPr>
        <w:t xml:space="preserve">Because this is a brochure, your descriptions do not need to be long, but they do need to incorporate facts and information you have gathered throughout this unit.  </w:t>
      </w:r>
    </w:p>
    <w:p w:rsidR="003D24AD" w:rsidRDefault="003D24AD" w:rsidP="003D24AD">
      <w:pPr>
        <w:rPr>
          <w:rFonts w:ascii="Tempus Sans ITC" w:hAnsi="Tempus Sans ITC"/>
        </w:rPr>
      </w:pPr>
      <w:r>
        <w:rPr>
          <w:rFonts w:ascii="Tempus Sans ITC" w:hAnsi="Tempus Sans ITC"/>
        </w:rPr>
        <w:t>Additional Requirements:</w:t>
      </w:r>
    </w:p>
    <w:p w:rsidR="003D24AD" w:rsidRPr="001E7CA8" w:rsidRDefault="003D24AD" w:rsidP="001E7CA8">
      <w:pPr>
        <w:pStyle w:val="ListParagraph"/>
        <w:numPr>
          <w:ilvl w:val="0"/>
          <w:numId w:val="2"/>
        </w:numPr>
        <w:rPr>
          <w:rFonts w:ascii="Tempus Sans ITC" w:hAnsi="Tempus Sans ITC"/>
        </w:rPr>
      </w:pPr>
      <w:r w:rsidRPr="001E7CA8">
        <w:rPr>
          <w:rFonts w:ascii="Tempus Sans ITC" w:hAnsi="Tempus Sans ITC"/>
        </w:rPr>
        <w:t>At least 3 citations and 3 facts from the information gathered during the unit.</w:t>
      </w:r>
    </w:p>
    <w:p w:rsidR="000F24E1" w:rsidRDefault="001E7CA8" w:rsidP="000F24E1">
      <w:pPr>
        <w:pStyle w:val="ListParagraph"/>
        <w:numPr>
          <w:ilvl w:val="0"/>
          <w:numId w:val="2"/>
        </w:numPr>
        <w:rPr>
          <w:rFonts w:ascii="Tempus Sans ITC" w:hAnsi="Tempus Sans ITC"/>
        </w:rPr>
      </w:pPr>
      <w:r w:rsidRPr="001E7CA8">
        <w:rPr>
          <w:rFonts w:ascii="Tempus Sans ITC" w:hAnsi="Tempus Sans ITC"/>
        </w:rPr>
        <w:t>A</w:t>
      </w:r>
      <w:r>
        <w:rPr>
          <w:rFonts w:ascii="Tempus Sans ITC" w:hAnsi="Tempus Sans ITC"/>
        </w:rPr>
        <w:t xml:space="preserve"> one-paragraph insert that will be put in your brochure, explaining why they location of the river is so important to civilization.  Connect it to the information in your brochure.</w:t>
      </w:r>
    </w:p>
    <w:p w:rsidR="00A844AE" w:rsidRPr="000F24E1" w:rsidRDefault="00A844AE" w:rsidP="000F24E1">
      <w:pPr>
        <w:pStyle w:val="ListParagraph"/>
        <w:jc w:val="center"/>
        <w:rPr>
          <w:rFonts w:ascii="Tempus Sans ITC" w:hAnsi="Tempus Sans ITC"/>
        </w:rPr>
      </w:pPr>
      <w:r w:rsidRPr="000F24E1">
        <w:rPr>
          <w:rFonts w:ascii="Tempus Sans ITC" w:hAnsi="Tempus Sans ITC"/>
        </w:rPr>
        <w:t>HAVE FUN!</w:t>
      </w:r>
    </w:p>
    <w:sectPr w:rsidR="00A844AE" w:rsidRPr="000F24E1" w:rsidSect="00F35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316F4"/>
    <w:multiLevelType w:val="hybridMultilevel"/>
    <w:tmpl w:val="56E2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C0B8B"/>
    <w:multiLevelType w:val="hybridMultilevel"/>
    <w:tmpl w:val="170690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4AD"/>
    <w:rsid w:val="000F24E1"/>
    <w:rsid w:val="001D4FAB"/>
    <w:rsid w:val="001E7CA8"/>
    <w:rsid w:val="002B2311"/>
    <w:rsid w:val="003C4837"/>
    <w:rsid w:val="003D24AD"/>
    <w:rsid w:val="00806AD1"/>
    <w:rsid w:val="00A844AE"/>
    <w:rsid w:val="00B80F7B"/>
    <w:rsid w:val="00F35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AD"/>
    <w:rPr>
      <w:rFonts w:ascii="Tahoma" w:hAnsi="Tahoma" w:cs="Tahoma"/>
      <w:sz w:val="16"/>
      <w:szCs w:val="16"/>
    </w:rPr>
  </w:style>
  <w:style w:type="paragraph" w:styleId="ListParagraph">
    <w:name w:val="List Paragraph"/>
    <w:basedOn w:val="Normal"/>
    <w:uiPriority w:val="34"/>
    <w:qFormat/>
    <w:rsid w:val="001E7C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BD330-9104-4A8B-8832-969DB1B9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2013-08-04T12:14:00Z</dcterms:created>
  <dcterms:modified xsi:type="dcterms:W3CDTF">2013-08-04T12:14:00Z</dcterms:modified>
</cp:coreProperties>
</file>