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D1" w:rsidRPr="00CF16D1" w:rsidRDefault="00CF16D1" w:rsidP="00CF16D1">
      <w:pPr>
        <w:spacing w:after="0" w:line="210" w:lineRule="atLeast"/>
        <w:jc w:val="center"/>
        <w:textAlignment w:val="baseline"/>
        <w:rPr>
          <w:rFonts w:ascii="Georgia" w:eastAsia="Times New Roman" w:hAnsi="Georgia" w:cs="Times New Roman"/>
          <w:b/>
          <w:sz w:val="28"/>
          <w:szCs w:val="32"/>
          <w:lang w:eastAsia="es-CO"/>
        </w:rPr>
      </w:pPr>
      <w:r w:rsidRPr="00CF16D1">
        <w:rPr>
          <w:rFonts w:ascii="Georgia" w:eastAsia="Times New Roman" w:hAnsi="Georgia" w:cs="Times New Roman"/>
          <w:b/>
          <w:sz w:val="28"/>
          <w:szCs w:val="32"/>
          <w:lang w:eastAsia="es-CO"/>
        </w:rPr>
        <w:t>Que es la tabla periódica</w:t>
      </w:r>
    </w:p>
    <w:p w:rsidR="00CF16D1" w:rsidRDefault="00CF16D1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</w:p>
    <w:p w:rsidR="00C33677" w:rsidRDefault="00C33677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</w:p>
    <w:p w:rsidR="00C33677" w:rsidRPr="00CF16D1" w:rsidRDefault="00C33677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  <w:bookmarkStart w:id="0" w:name="_GoBack"/>
      <w:bookmarkEnd w:id="0"/>
    </w:p>
    <w:p w:rsidR="00CF16D1" w:rsidRPr="00CF16D1" w:rsidRDefault="00CF16D1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</w:p>
    <w:p w:rsidR="00CF16D1" w:rsidRPr="00CF16D1" w:rsidRDefault="00CF16D1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Se conoce como </w:t>
      </w:r>
      <w:r w:rsidRPr="00CF16D1">
        <w:rPr>
          <w:rFonts w:ascii="Georgia" w:eastAsia="Times New Roman" w:hAnsi="Georgia" w:cs="Times New Roman"/>
          <w:bCs/>
          <w:sz w:val="28"/>
          <w:szCs w:val="32"/>
          <w:bdr w:val="none" w:sz="0" w:space="0" w:color="auto" w:frame="1"/>
          <w:lang w:eastAsia="es-CO"/>
        </w:rPr>
        <w:t>tabla periódica de los elementos</w:t>
      </w:r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, </w:t>
      </w:r>
      <w:r w:rsidRPr="00CF16D1">
        <w:rPr>
          <w:rFonts w:ascii="Georgia" w:eastAsia="Times New Roman" w:hAnsi="Georgia" w:cs="Times New Roman"/>
          <w:bCs/>
          <w:sz w:val="28"/>
          <w:szCs w:val="32"/>
          <w:bdr w:val="none" w:sz="0" w:space="0" w:color="auto" w:frame="1"/>
          <w:lang w:eastAsia="es-CO"/>
        </w:rPr>
        <w:t>sistema periódico</w:t>
      </w:r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 o simplemente como </w:t>
      </w:r>
      <w:r w:rsidRPr="00CF16D1">
        <w:rPr>
          <w:rFonts w:ascii="Georgia" w:eastAsia="Times New Roman" w:hAnsi="Georgia" w:cs="Times New Roman"/>
          <w:bCs/>
          <w:sz w:val="28"/>
          <w:szCs w:val="32"/>
          <w:bdr w:val="none" w:sz="0" w:space="0" w:color="auto" w:frame="1"/>
          <w:lang w:eastAsia="es-CO"/>
        </w:rPr>
        <w:t>tabla periódica</w:t>
      </w:r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, a un </w:t>
      </w:r>
      <w:hyperlink r:id="rId5" w:history="1">
        <w:r w:rsidRPr="00CF16D1">
          <w:rPr>
            <w:rFonts w:ascii="Georgia" w:eastAsia="Times New Roman" w:hAnsi="Georgia" w:cs="Times New Roman"/>
            <w:bCs/>
            <w:sz w:val="28"/>
            <w:szCs w:val="32"/>
            <w:bdr w:val="none" w:sz="0" w:space="0" w:color="auto" w:frame="1"/>
            <w:lang w:eastAsia="es-CO"/>
          </w:rPr>
          <w:t>esquema</w:t>
        </w:r>
      </w:hyperlink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 diseñado para organizar y segmentar cada elemento químico, de acuerdo a las propiedades y particularidades que posea.</w:t>
      </w:r>
    </w:p>
    <w:p w:rsidR="00CF16D1" w:rsidRPr="00CF16D1" w:rsidRDefault="00CF16D1" w:rsidP="00CF16D1">
      <w:pPr>
        <w:spacing w:after="0" w:line="210" w:lineRule="atLeast"/>
        <w:jc w:val="both"/>
        <w:textAlignment w:val="baseline"/>
        <w:rPr>
          <w:rFonts w:ascii="Georgia" w:eastAsia="Times New Roman" w:hAnsi="Georgia" w:cs="Times New Roman"/>
          <w:sz w:val="28"/>
          <w:szCs w:val="32"/>
          <w:lang w:eastAsia="es-CO"/>
        </w:rPr>
      </w:pPr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Es una herramienta fundamental para el estudio de la </w:t>
      </w:r>
      <w:hyperlink r:id="rId6" w:history="1">
        <w:r w:rsidRPr="00CF16D1">
          <w:rPr>
            <w:rFonts w:ascii="Georgia" w:eastAsia="Times New Roman" w:hAnsi="Georgia" w:cs="Times New Roman"/>
            <w:bCs/>
            <w:sz w:val="28"/>
            <w:szCs w:val="32"/>
            <w:bdr w:val="none" w:sz="0" w:space="0" w:color="auto" w:frame="1"/>
            <w:lang w:eastAsia="es-CO"/>
          </w:rPr>
          <w:t>química</w:t>
        </w:r>
      </w:hyperlink>
      <w:r w:rsidRPr="00CF16D1">
        <w:rPr>
          <w:rFonts w:ascii="Georgia" w:eastAsia="Times New Roman" w:hAnsi="Georgia" w:cs="Times New Roman"/>
          <w:sz w:val="28"/>
          <w:szCs w:val="32"/>
          <w:lang w:eastAsia="es-CO"/>
        </w:rPr>
        <w:t> pues permite conocer las semejanzas entre diferentes elementos y comprender qué puede resultar de las diferentes uniones entre los mismos.</w:t>
      </w:r>
    </w:p>
    <w:p w:rsidR="005425BA" w:rsidRPr="00CF16D1" w:rsidRDefault="00CF16D1" w:rsidP="00CF16D1">
      <w:r>
        <w:rPr>
          <w:rFonts w:ascii="Georgia" w:eastAsia="Times New Roman" w:hAnsi="Georgia" w:cs="Times New Roman"/>
          <w:noProof/>
          <w:sz w:val="21"/>
          <w:szCs w:val="21"/>
          <w:bdr w:val="none" w:sz="0" w:space="0" w:color="auto" w:frame="1"/>
          <w:lang w:eastAsia="es-CO"/>
        </w:rPr>
        <w:drawing>
          <wp:anchor distT="0" distB="0" distL="114300" distR="114300" simplePos="0" relativeHeight="251658240" behindDoc="0" locked="0" layoutInCell="1" allowOverlap="1" wp14:anchorId="1847BF68" wp14:editId="1386B0A5">
            <wp:simplePos x="0" y="0"/>
            <wp:positionH relativeFrom="column">
              <wp:posOffset>120015</wp:posOffset>
            </wp:positionH>
            <wp:positionV relativeFrom="paragraph">
              <wp:posOffset>697230</wp:posOffset>
            </wp:positionV>
            <wp:extent cx="5543550" cy="3117850"/>
            <wp:effectExtent l="0" t="0" r="0" b="0"/>
            <wp:wrapSquare wrapText="bothSides"/>
            <wp:docPr id="1" name="Imagen 1" descr="C:\Users\TecnoC\Desktop\Tabla_elemento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oC\Desktop\Tabla_elementos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6D1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es-CO"/>
        </w:rPr>
        <w:br/>
      </w:r>
      <w:r w:rsidRPr="00CF16D1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es-CO"/>
        </w:rPr>
        <w:br/>
      </w:r>
    </w:p>
    <w:sectPr w:rsidR="005425BA" w:rsidRPr="00CF1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D1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33677"/>
    <w:rsid w:val="00C75ECC"/>
    <w:rsid w:val="00C81B57"/>
    <w:rsid w:val="00CA7DEA"/>
    <w:rsid w:val="00CB02CE"/>
    <w:rsid w:val="00CE006D"/>
    <w:rsid w:val="00CF16D1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F16D1"/>
  </w:style>
  <w:style w:type="character" w:styleId="Textoennegrita">
    <w:name w:val="Strong"/>
    <w:basedOn w:val="Fuentedeprrafopredeter"/>
    <w:uiPriority w:val="22"/>
    <w:qFormat/>
    <w:rsid w:val="00CF16D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16D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F16D1"/>
  </w:style>
  <w:style w:type="character" w:styleId="Textoennegrita">
    <w:name w:val="Strong"/>
    <w:basedOn w:val="Fuentedeprrafopredeter"/>
    <w:uiPriority w:val="22"/>
    <w:qFormat/>
    <w:rsid w:val="00CF16D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16D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finicion.de/quimica/" TargetMode="External"/><Relationship Id="rId5" Type="http://schemas.openxmlformats.org/officeDocument/2006/relationships/hyperlink" Target="http://definicion.de/esque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3</cp:revision>
  <dcterms:created xsi:type="dcterms:W3CDTF">2013-03-12T23:39:00Z</dcterms:created>
  <dcterms:modified xsi:type="dcterms:W3CDTF">2013-03-12T23:43:00Z</dcterms:modified>
</cp:coreProperties>
</file>