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82" w:rsidRPr="00A30A82" w:rsidRDefault="00A30A82" w:rsidP="00A30A82">
      <w:pPr>
        <w:shd w:val="clear" w:color="auto" w:fill="FFFFFF"/>
        <w:spacing w:after="0" w:line="300" w:lineRule="atLeast"/>
        <w:jc w:val="center"/>
        <w:rPr>
          <w:rFonts w:ascii="Arial" w:eastAsia="Times New Roman" w:hAnsi="Arial" w:cs="Arial"/>
          <w:color w:val="333333"/>
          <w:sz w:val="23"/>
          <w:szCs w:val="23"/>
          <w:lang w:eastAsia="es-CO"/>
        </w:rPr>
      </w:pPr>
      <w:r w:rsidRPr="00A30A82">
        <w:rPr>
          <w:rFonts w:ascii="Arial" w:eastAsia="Times New Roman" w:hAnsi="Arial" w:cs="Arial"/>
          <w:color w:val="333333"/>
          <w:sz w:val="23"/>
          <w:szCs w:val="23"/>
          <w:lang w:eastAsia="es-CO"/>
        </w:rPr>
        <w:t>NTRODUCCIÓN</w:t>
      </w: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r w:rsidRPr="00A30A82">
        <w:rPr>
          <w:rFonts w:ascii="Arial" w:eastAsia="Times New Roman" w:hAnsi="Arial" w:cs="Arial"/>
          <w:color w:val="333333"/>
          <w:sz w:val="23"/>
          <w:szCs w:val="23"/>
          <w:lang w:eastAsia="es-CO"/>
        </w:rPr>
        <w:t>El Mapa de Conocimiento Regional es una herramienta para la gestión de conocimiento en el nivel regional y local, que muestra las características del conocimiento, el tipo de conocimiento, además, donde está, quien lo produce, como se propaga y en qué soporte se encuentra.</w:t>
      </w: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r w:rsidRPr="00A30A82">
        <w:rPr>
          <w:rFonts w:ascii="Arial" w:eastAsia="Times New Roman" w:hAnsi="Arial" w:cs="Arial"/>
          <w:color w:val="333333"/>
          <w:sz w:val="23"/>
          <w:szCs w:val="23"/>
          <w:lang w:eastAsia="es-CO"/>
        </w:rPr>
        <w:t>Para el desarrollo del presente trabajo se indagará acerca de</w:t>
      </w:r>
      <w:r>
        <w:rPr>
          <w:rFonts w:ascii="Arial" w:eastAsia="Times New Roman" w:hAnsi="Arial" w:cs="Arial"/>
          <w:color w:val="333333"/>
          <w:sz w:val="23"/>
          <w:szCs w:val="23"/>
          <w:lang w:eastAsia="es-CO"/>
        </w:rPr>
        <w:t>l tema de la educación en</w:t>
      </w:r>
      <w:r w:rsidRPr="00A30A82">
        <w:rPr>
          <w:rFonts w:ascii="Arial" w:eastAsia="Times New Roman" w:hAnsi="Arial" w:cs="Arial"/>
          <w:color w:val="333333"/>
          <w:sz w:val="23"/>
          <w:szCs w:val="23"/>
          <w:lang w:eastAsia="es-CO"/>
        </w:rPr>
        <w:t>, teniendo en cuenta que la educación es un aspecto que afecta  a todos los niños de nuestra sociedad, es una formación y  un derecho constante  para quienes la reciben, afecta el conocimiento y la capacidad de análisis.</w:t>
      </w: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p>
    <w:p w:rsidR="00A30A82" w:rsidRPr="00A30A82" w:rsidRDefault="00A30A82" w:rsidP="00A30A82">
      <w:pPr>
        <w:shd w:val="clear" w:color="auto" w:fill="FFFFFF"/>
        <w:spacing w:after="0" w:line="300" w:lineRule="atLeast"/>
        <w:rPr>
          <w:rFonts w:ascii="Arial" w:eastAsia="Times New Roman" w:hAnsi="Arial" w:cs="Arial"/>
          <w:color w:val="333333"/>
          <w:sz w:val="23"/>
          <w:szCs w:val="23"/>
          <w:lang w:eastAsia="es-CO"/>
        </w:rPr>
      </w:pPr>
      <w:r w:rsidRPr="00A30A82">
        <w:rPr>
          <w:rFonts w:ascii="Arial" w:eastAsia="Times New Roman" w:hAnsi="Arial" w:cs="Arial"/>
          <w:color w:val="333333"/>
          <w:sz w:val="23"/>
          <w:szCs w:val="23"/>
          <w:lang w:eastAsia="es-CO"/>
        </w:rPr>
        <w:t xml:space="preserve">Es un tema que desafortunadamente casi siempre no tiene la importancia </w:t>
      </w:r>
      <w:r>
        <w:rPr>
          <w:rFonts w:ascii="Arial" w:eastAsia="Times New Roman" w:hAnsi="Arial" w:cs="Arial"/>
          <w:color w:val="333333"/>
          <w:sz w:val="23"/>
          <w:szCs w:val="23"/>
          <w:lang w:eastAsia="es-CO"/>
        </w:rPr>
        <w:t>de</w:t>
      </w:r>
      <w:r w:rsidRPr="00A30A82">
        <w:rPr>
          <w:rFonts w:ascii="Arial" w:eastAsia="Times New Roman" w:hAnsi="Arial" w:cs="Arial"/>
          <w:color w:val="333333"/>
          <w:sz w:val="23"/>
          <w:szCs w:val="23"/>
          <w:lang w:eastAsia="es-CO"/>
        </w:rPr>
        <w:t xml:space="preserve"> las  familias, donde los padres son quienes en muchas ocasiones por una u otra circunstancia adoptan medidas de abandono a sus hijos en la formación académica; cuando son los padres  quienes para sus hijos representan la primera educación a seguir a futuro.</w:t>
      </w: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r>
        <w:rPr>
          <w:rStyle w:val="apple-converted-space"/>
          <w:color w:val="333333"/>
          <w:sz w:val="23"/>
          <w:szCs w:val="23"/>
          <w:shd w:val="clear" w:color="auto" w:fill="FFFFFF"/>
        </w:rPr>
        <w:t> </w:t>
      </w:r>
      <w:r>
        <w:rPr>
          <w:color w:val="333333"/>
          <w:sz w:val="23"/>
          <w:szCs w:val="23"/>
          <w:shd w:val="clear" w:color="auto" w:fill="FFFFFF"/>
        </w:rPr>
        <w:t>B</w:t>
      </w:r>
      <w:r>
        <w:rPr>
          <w:color w:val="333333"/>
          <w:sz w:val="23"/>
          <w:szCs w:val="23"/>
          <w:shd w:val="clear" w:color="auto" w:fill="FFFFFF"/>
        </w:rPr>
        <w:t>ase</w:t>
      </w:r>
      <w:r>
        <w:rPr>
          <w:color w:val="333333"/>
          <w:sz w:val="23"/>
          <w:szCs w:val="23"/>
          <w:shd w:val="clear" w:color="auto" w:fill="FFFFFF"/>
        </w:rPr>
        <w:t xml:space="preserve"> de</w:t>
      </w:r>
      <w:r>
        <w:rPr>
          <w:color w:val="333333"/>
          <w:sz w:val="23"/>
          <w:szCs w:val="23"/>
          <w:shd w:val="clear" w:color="auto" w:fill="FFFFFF"/>
        </w:rPr>
        <w:t xml:space="preserve"> los trabajos colaborativos anteriores y aplicar las fuentes de información</w:t>
      </w: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A30A82" w:rsidRDefault="00A30A82" w:rsidP="00C3475A">
      <w:pPr>
        <w:pStyle w:val="Default"/>
        <w:rPr>
          <w:sz w:val="22"/>
          <w:szCs w:val="22"/>
        </w:rPr>
      </w:pPr>
    </w:p>
    <w:p w:rsidR="008755D4" w:rsidRDefault="00DE2393" w:rsidP="00C3475A">
      <w:pPr>
        <w:pStyle w:val="Default"/>
        <w:rPr>
          <w:sz w:val="22"/>
          <w:szCs w:val="22"/>
        </w:rPr>
      </w:pPr>
      <w:r>
        <w:rPr>
          <w:noProof/>
          <w:sz w:val="22"/>
          <w:szCs w:val="22"/>
          <w:lang w:eastAsia="es-CO"/>
        </w:rPr>
        <mc:AlternateContent>
          <mc:Choice Requires="wps">
            <w:drawing>
              <wp:anchor distT="0" distB="0" distL="114300" distR="114300" simplePos="0" relativeHeight="251664384" behindDoc="1" locked="0" layoutInCell="1" allowOverlap="1" wp14:anchorId="70F7C9C7" wp14:editId="6D04C549">
                <wp:simplePos x="0" y="0"/>
                <wp:positionH relativeFrom="column">
                  <wp:posOffset>610486</wp:posOffset>
                </wp:positionH>
                <wp:positionV relativeFrom="paragraph">
                  <wp:posOffset>44450</wp:posOffset>
                </wp:positionV>
                <wp:extent cx="2087592" cy="1619250"/>
                <wp:effectExtent l="0" t="19050" r="46355" b="38100"/>
                <wp:wrapNone/>
                <wp:docPr id="9" name="9 Flecha derecha"/>
                <wp:cNvGraphicFramePr/>
                <a:graphic xmlns:a="http://schemas.openxmlformats.org/drawingml/2006/main">
                  <a:graphicData uri="http://schemas.microsoft.com/office/word/2010/wordprocessingShape">
                    <wps:wsp>
                      <wps:cNvSpPr/>
                      <wps:spPr>
                        <a:xfrm>
                          <a:off x="0" y="0"/>
                          <a:ext cx="2087592" cy="1619250"/>
                        </a:xfrm>
                        <a:prstGeom prst="rightArrow">
                          <a:avLst>
                            <a:gd name="adj1" fmla="val 48052"/>
                            <a:gd name="adj2" fmla="val 48529"/>
                          </a:avLst>
                        </a:prstGeom>
                      </wps:spPr>
                      <wps:style>
                        <a:lnRef idx="2">
                          <a:schemeClr val="accent6"/>
                        </a:lnRef>
                        <a:fillRef idx="1">
                          <a:schemeClr val="lt1"/>
                        </a:fillRef>
                        <a:effectRef idx="0">
                          <a:schemeClr val="accent6"/>
                        </a:effectRef>
                        <a:fontRef idx="minor">
                          <a:schemeClr val="dk1"/>
                        </a:fontRef>
                      </wps:style>
                      <wps:txbx>
                        <w:txbxContent>
                          <w:p w:rsidR="00F6559F" w:rsidRPr="00A30A82" w:rsidRDefault="00F6559F" w:rsidP="00F6559F">
                            <w:pPr>
                              <w:rPr>
                                <w:sz w:val="14"/>
                                <w:szCs w:val="14"/>
                              </w:rPr>
                            </w:pPr>
                            <w:r>
                              <w:rPr>
                                <w:sz w:val="12"/>
                                <w:szCs w:val="12"/>
                              </w:rPr>
                              <w:t>.</w:t>
                            </w:r>
                            <w:r w:rsidRPr="00A30A82">
                              <w:rPr>
                                <w:sz w:val="14"/>
                                <w:szCs w:val="14"/>
                              </w:rPr>
                              <w:t>Descripción lugar de residencia</w:t>
                            </w:r>
                          </w:p>
                          <w:p w:rsidR="00F6559F" w:rsidRPr="00A30A82" w:rsidRDefault="00DE2393" w:rsidP="00F6559F">
                            <w:pPr>
                              <w:rPr>
                                <w:sz w:val="14"/>
                                <w:szCs w:val="14"/>
                              </w:rPr>
                            </w:pPr>
                            <w:r w:rsidRPr="00A30A82">
                              <w:rPr>
                                <w:sz w:val="14"/>
                                <w:szCs w:val="14"/>
                              </w:rPr>
                              <w:t>.</w:t>
                            </w:r>
                            <w:r w:rsidR="00F6559F" w:rsidRPr="00A30A82">
                              <w:rPr>
                                <w:sz w:val="14"/>
                                <w:szCs w:val="14"/>
                              </w:rPr>
                              <w:t>Se realiza una investigación general con varios aspectos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9 Flecha derecha" o:spid="_x0000_s1026" type="#_x0000_t13" style="position:absolute;margin-left:48.05pt;margin-top:3.5pt;width:164.4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" adj="13469,5610" fillcolor="white [3201]" strokecolor="#f79646 [3209]" strokeweight="2pt">
                <v:textbox>
                  <w:txbxContent>
                    <w:p w:rsidR="00F6559F" w:rsidRPr="00A30A82" w:rsidRDefault="00F6559F" w:rsidP="00F6559F">
                      <w:pPr>
                        <w:rPr>
                          <w:sz w:val="14"/>
                          <w:szCs w:val="14"/>
                        </w:rPr>
                      </w:pPr>
                      <w:r>
                        <w:rPr>
                          <w:sz w:val="12"/>
                          <w:szCs w:val="12"/>
                        </w:rPr>
                        <w:t>.</w:t>
                      </w:r>
                      <w:r w:rsidRPr="00A30A82">
                        <w:rPr>
                          <w:sz w:val="14"/>
                          <w:szCs w:val="14"/>
                        </w:rPr>
                        <w:t>Descripción lugar de residencia</w:t>
                      </w:r>
                    </w:p>
                    <w:p w:rsidR="00F6559F" w:rsidRPr="00A30A82" w:rsidRDefault="00DE2393" w:rsidP="00F6559F">
                      <w:pPr>
                        <w:rPr>
                          <w:sz w:val="14"/>
                          <w:szCs w:val="14"/>
                        </w:rPr>
                      </w:pPr>
                      <w:r w:rsidRPr="00A30A82">
                        <w:rPr>
                          <w:sz w:val="14"/>
                          <w:szCs w:val="14"/>
                        </w:rPr>
                        <w:t>.</w:t>
                      </w:r>
                      <w:r w:rsidR="00F6559F" w:rsidRPr="00A30A82">
                        <w:rPr>
                          <w:sz w:val="14"/>
                          <w:szCs w:val="14"/>
                        </w:rPr>
                        <w:t>Se realiza una investigación general con varios aspectos</w:t>
                      </w:r>
                    </w:p>
                  </w:txbxContent>
                </v:textbox>
              </v:shape>
            </w:pict>
          </mc:Fallback>
        </mc:AlternateContent>
      </w:r>
    </w:p>
    <w:p w:rsidR="00025111" w:rsidRDefault="001E7AC2" w:rsidP="00C3475A">
      <w:pPr>
        <w:pStyle w:val="Default"/>
        <w:rPr>
          <w:sz w:val="22"/>
          <w:szCs w:val="22"/>
        </w:rPr>
      </w:pPr>
      <w:r>
        <w:rPr>
          <w:noProof/>
          <w:sz w:val="22"/>
          <w:szCs w:val="22"/>
          <w:lang w:eastAsia="es-CO"/>
        </w:rPr>
        <mc:AlternateContent>
          <mc:Choice Requires="wps">
            <w:drawing>
              <wp:anchor distT="0" distB="0" distL="114300" distR="114300" simplePos="0" relativeHeight="251666432" behindDoc="1" locked="0" layoutInCell="1" allowOverlap="1" wp14:anchorId="6B11743C" wp14:editId="17A4FF3C">
                <wp:simplePos x="0" y="0"/>
                <wp:positionH relativeFrom="column">
                  <wp:posOffset>3647140</wp:posOffset>
                </wp:positionH>
                <wp:positionV relativeFrom="paragraph">
                  <wp:posOffset>65441</wp:posOffset>
                </wp:positionV>
                <wp:extent cx="2622431" cy="2486660"/>
                <wp:effectExtent l="0" t="19050" r="45085" b="46990"/>
                <wp:wrapNone/>
                <wp:docPr id="10" name="10 Flecha derecha"/>
                <wp:cNvGraphicFramePr/>
                <a:graphic xmlns:a="http://schemas.openxmlformats.org/drawingml/2006/main">
                  <a:graphicData uri="http://schemas.microsoft.com/office/word/2010/wordprocessingShape">
                    <wps:wsp>
                      <wps:cNvSpPr/>
                      <wps:spPr>
                        <a:xfrm>
                          <a:off x="0" y="0"/>
                          <a:ext cx="2622431" cy="2486660"/>
                        </a:xfrm>
                        <a:prstGeom prst="rightArrow">
                          <a:avLst>
                            <a:gd name="adj1" fmla="val 50000"/>
                            <a:gd name="adj2" fmla="val 4890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Flecha derecha" o:spid="_x0000_s1026" type="#_x0000_t13" style="position:absolute;margin-left:287.2pt;margin-top:5.15pt;width:206.5pt;height:19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" adj="11584" fillcolor="white [3201]" strokecolor="#f79646 [3209]" strokeweight="2pt"/>
            </w:pict>
          </mc:Fallback>
        </mc:AlternateContent>
      </w:r>
    </w:p>
    <w:p w:rsidR="00DE2393" w:rsidRDefault="00DE2393" w:rsidP="00DE2393">
      <w:pPr>
        <w:pStyle w:val="Default"/>
        <w:tabs>
          <w:tab w:val="center" w:pos="4419"/>
          <w:tab w:val="left" w:pos="4809"/>
        </w:tabs>
        <w:rPr>
          <w:sz w:val="22"/>
          <w:szCs w:val="22"/>
        </w:rPr>
      </w:pPr>
      <w:r>
        <w:rPr>
          <w:noProof/>
          <w:lang w:eastAsia="es-CO"/>
        </w:rPr>
        <mc:AlternateContent>
          <mc:Choice Requires="wps">
            <w:drawing>
              <wp:anchor distT="0" distB="0" distL="114300" distR="114300" simplePos="0" relativeHeight="251659264" behindDoc="0" locked="0" layoutInCell="1" allowOverlap="1" wp14:anchorId="2FE067C1" wp14:editId="4EF9317A">
                <wp:simplePos x="0" y="0"/>
                <wp:positionH relativeFrom="column">
                  <wp:posOffset>-360200</wp:posOffset>
                </wp:positionH>
                <wp:positionV relativeFrom="paragraph">
                  <wp:posOffset>78843</wp:posOffset>
                </wp:positionV>
                <wp:extent cx="1085850" cy="822124"/>
                <wp:effectExtent l="0" t="0" r="19050" b="16510"/>
                <wp:wrapNone/>
                <wp:docPr id="5" name="5 Elipse"/>
                <wp:cNvGraphicFramePr/>
                <a:graphic xmlns:a="http://schemas.openxmlformats.org/drawingml/2006/main">
                  <a:graphicData uri="http://schemas.microsoft.com/office/word/2010/wordprocessingShape">
                    <wps:wsp>
                      <wps:cNvSpPr/>
                      <wps:spPr>
                        <a:xfrm>
                          <a:off x="0" y="0"/>
                          <a:ext cx="1085850" cy="8221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6559F" w:rsidRPr="00DE2393" w:rsidRDefault="00F6559F" w:rsidP="00F6559F">
                            <w:pPr>
                              <w:jc w:val="center"/>
                              <w:rPr>
                                <w:sz w:val="16"/>
                                <w:szCs w:val="16"/>
                              </w:rPr>
                            </w:pPr>
                            <w:r w:rsidRPr="00DE2393">
                              <w:rPr>
                                <w:sz w:val="16"/>
                                <w:szCs w:val="16"/>
                              </w:rPr>
                              <w:t xml:space="preserve">Trabajo </w:t>
                            </w:r>
                            <w:r w:rsidR="00DE2393" w:rsidRPr="00DE2393">
                              <w:rPr>
                                <w:sz w:val="16"/>
                                <w:szCs w:val="16"/>
                              </w:rPr>
                              <w:t>colaborativo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7" style="position:absolute;margin-left:-28.35pt;margin-top:6.2pt;width:85.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" fillcolor="white [3201]" strokecolor="#f79646 [3209]" strokeweight="2pt">
                <v:textbox>
                  <w:txbxContent>
                    <w:p w:rsidR="00F6559F" w:rsidRPr="00DE2393" w:rsidRDefault="00F6559F" w:rsidP="00F6559F">
                      <w:pPr>
                        <w:jc w:val="center"/>
                        <w:rPr>
                          <w:sz w:val="16"/>
                          <w:szCs w:val="16"/>
                        </w:rPr>
                      </w:pPr>
                      <w:r w:rsidRPr="00DE2393">
                        <w:rPr>
                          <w:sz w:val="16"/>
                          <w:szCs w:val="16"/>
                        </w:rPr>
                        <w:t xml:space="preserve">Trabajo </w:t>
                      </w:r>
                      <w:r w:rsidR="00DE2393" w:rsidRPr="00DE2393">
                        <w:rPr>
                          <w:sz w:val="16"/>
                          <w:szCs w:val="16"/>
                        </w:rPr>
                        <w:t>colaborativo 1</w:t>
                      </w:r>
                    </w:p>
                  </w:txbxContent>
                </v:textbox>
              </v:oval>
            </w:pict>
          </mc:Fallback>
        </mc:AlternateContent>
      </w:r>
      <w:r w:rsidR="00025111">
        <w:rPr>
          <w:sz w:val="22"/>
          <w:szCs w:val="22"/>
        </w:rPr>
        <w:t xml:space="preserve">                          </w:t>
      </w:r>
      <w:r>
        <w:rPr>
          <w:sz w:val="22"/>
          <w:szCs w:val="22"/>
        </w:rPr>
        <w:tab/>
      </w:r>
      <w:r>
        <w:rPr>
          <w:sz w:val="22"/>
          <w:szCs w:val="22"/>
        </w:rPr>
        <w:tab/>
      </w:r>
    </w:p>
    <w:p w:rsidR="00025111" w:rsidRPr="00BF71B8" w:rsidRDefault="00DE2393" w:rsidP="00DE2393">
      <w:pPr>
        <w:pStyle w:val="Default"/>
        <w:tabs>
          <w:tab w:val="left" w:pos="4744"/>
          <w:tab w:val="left" w:pos="4893"/>
        </w:tabs>
        <w:rPr>
          <w:sz w:val="12"/>
          <w:szCs w:val="12"/>
        </w:rPr>
      </w:pPr>
      <w:r w:rsidRPr="00BF71B8">
        <w:rPr>
          <w:sz w:val="12"/>
          <w:szCs w:val="12"/>
        </w:rPr>
        <w:t xml:space="preserve">                                                                              </w:t>
      </w:r>
    </w:p>
    <w:p w:rsidR="00DE2393" w:rsidRPr="00BF71B8" w:rsidRDefault="00BF71B8" w:rsidP="00BF71B8">
      <w:pPr>
        <w:pStyle w:val="Default"/>
        <w:tabs>
          <w:tab w:val="left" w:pos="1198"/>
          <w:tab w:val="left" w:pos="4744"/>
          <w:tab w:val="left" w:pos="4893"/>
        </w:tabs>
        <w:rPr>
          <w:sz w:val="12"/>
          <w:szCs w:val="12"/>
        </w:rPr>
      </w:pPr>
      <w:r>
        <w:rPr>
          <w:sz w:val="12"/>
          <w:szCs w:val="12"/>
        </w:rPr>
        <w:tab/>
        <w:t xml:space="preserve">        </w:t>
      </w:r>
    </w:p>
    <w:p w:rsidR="00025111" w:rsidRPr="00BF71B8" w:rsidRDefault="00025111" w:rsidP="00DE2393">
      <w:pPr>
        <w:pStyle w:val="Default"/>
        <w:jc w:val="center"/>
        <w:rPr>
          <w:sz w:val="12"/>
          <w:szCs w:val="12"/>
        </w:rPr>
      </w:pPr>
    </w:p>
    <w:p w:rsidR="00025111" w:rsidRPr="00BF71B8" w:rsidRDefault="00BF71B8" w:rsidP="00BF71B8">
      <w:pPr>
        <w:pStyle w:val="Default"/>
        <w:tabs>
          <w:tab w:val="left" w:pos="1682"/>
        </w:tabs>
        <w:rPr>
          <w:sz w:val="12"/>
          <w:szCs w:val="12"/>
        </w:rPr>
      </w:pPr>
      <w:r w:rsidRPr="00BF71B8">
        <w:rPr>
          <w:sz w:val="12"/>
          <w:szCs w:val="12"/>
        </w:rPr>
        <w:tab/>
      </w:r>
    </w:p>
    <w:p w:rsidR="00025111" w:rsidRPr="00BF71B8" w:rsidRDefault="00025111" w:rsidP="00C3475A">
      <w:pPr>
        <w:pStyle w:val="Default"/>
        <w:rPr>
          <w:sz w:val="12"/>
          <w:szCs w:val="12"/>
        </w:rPr>
      </w:pPr>
    </w:p>
    <w:p w:rsidR="00025111" w:rsidRPr="00BF71B8" w:rsidRDefault="00025111" w:rsidP="00C3475A">
      <w:pPr>
        <w:pStyle w:val="Default"/>
        <w:rPr>
          <w:sz w:val="12"/>
          <w:szCs w:val="12"/>
        </w:rPr>
      </w:pPr>
    </w:p>
    <w:p w:rsidR="008755D4" w:rsidRPr="00A30A82" w:rsidRDefault="001E7AC2" w:rsidP="001E7AC2">
      <w:pPr>
        <w:pStyle w:val="Default"/>
        <w:tabs>
          <w:tab w:val="left" w:pos="6242"/>
        </w:tabs>
        <w:rPr>
          <w:sz w:val="14"/>
          <w:szCs w:val="14"/>
        </w:rPr>
      </w:pPr>
      <w:r>
        <w:rPr>
          <w:noProof/>
          <w:lang w:eastAsia="es-CO"/>
        </w:rPr>
        <mc:AlternateContent>
          <mc:Choice Requires="wps">
            <w:drawing>
              <wp:anchor distT="0" distB="0" distL="114300" distR="114300" simplePos="0" relativeHeight="251663360" behindDoc="0" locked="0" layoutInCell="1" allowOverlap="1" wp14:anchorId="28C6E9D9" wp14:editId="7205E1A7">
                <wp:simplePos x="0" y="0"/>
                <wp:positionH relativeFrom="column">
                  <wp:posOffset>2539365</wp:posOffset>
                </wp:positionH>
                <wp:positionV relativeFrom="paragraph">
                  <wp:posOffset>27305</wp:posOffset>
                </wp:positionV>
                <wp:extent cx="1304925" cy="904875"/>
                <wp:effectExtent l="0" t="0" r="28575" b="28575"/>
                <wp:wrapNone/>
                <wp:docPr id="7" name="7 Elipse"/>
                <wp:cNvGraphicFramePr/>
                <a:graphic xmlns:a="http://schemas.openxmlformats.org/drawingml/2006/main">
                  <a:graphicData uri="http://schemas.microsoft.com/office/word/2010/wordprocessingShape">
                    <wps:wsp>
                      <wps:cNvSpPr/>
                      <wps:spPr>
                        <a:xfrm>
                          <a:off x="0" y="0"/>
                          <a:ext cx="1304925" cy="904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E2393" w:rsidRPr="00DE2393" w:rsidRDefault="00DE2393" w:rsidP="00DE2393">
                            <w:pPr>
                              <w:jc w:val="center"/>
                              <w:rPr>
                                <w:sz w:val="16"/>
                                <w:szCs w:val="16"/>
                              </w:rPr>
                            </w:pPr>
                            <w:r w:rsidRPr="00DE2393">
                              <w:rPr>
                                <w:sz w:val="16"/>
                                <w:szCs w:val="16"/>
                              </w:rPr>
                              <w:t>Trabajo colaborativo 1</w:t>
                            </w:r>
                          </w:p>
                          <w:p w:rsidR="00DE2393" w:rsidRDefault="00DE2393" w:rsidP="00DE2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7 Elipse" o:spid="_x0000_s1028" style="position:absolute;margin-left:199.95pt;margin-top:2.15pt;width:102.75pt;height:7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" fillcolor="white [3201]" strokecolor="#f79646 [3209]" strokeweight="2pt">
                <v:textbox>
                  <w:txbxContent>
                    <w:p w:rsidR="00DE2393" w:rsidRPr="00DE2393" w:rsidRDefault="00DE2393" w:rsidP="00DE2393">
                      <w:pPr>
                        <w:jc w:val="center"/>
                        <w:rPr>
                          <w:sz w:val="16"/>
                          <w:szCs w:val="16"/>
                        </w:rPr>
                      </w:pPr>
                      <w:r w:rsidRPr="00DE2393">
                        <w:rPr>
                          <w:sz w:val="16"/>
                          <w:szCs w:val="16"/>
                        </w:rPr>
                        <w:t>Trabajo colaborativo 1</w:t>
                      </w:r>
                    </w:p>
                    <w:p w:rsidR="00DE2393" w:rsidRDefault="00DE2393" w:rsidP="00DE2393">
                      <w:pPr>
                        <w:jc w:val="center"/>
                      </w:pPr>
                    </w:p>
                  </w:txbxContent>
                </v:textbox>
              </v:oval>
            </w:pict>
          </mc:Fallback>
        </mc:AlternateContent>
      </w:r>
      <w:r>
        <w:rPr>
          <w:sz w:val="22"/>
          <w:szCs w:val="22"/>
        </w:rPr>
        <w:tab/>
      </w:r>
      <w:r w:rsidRPr="00A30A82">
        <w:rPr>
          <w:sz w:val="14"/>
          <w:szCs w:val="14"/>
        </w:rPr>
        <w:t xml:space="preserve">.Ampliación de instrumentos de recolección </w:t>
      </w:r>
    </w:p>
    <w:p w:rsidR="001E7AC2" w:rsidRPr="00A30A82" w:rsidRDefault="001E7AC2" w:rsidP="001E7AC2">
      <w:pPr>
        <w:pStyle w:val="Default"/>
        <w:tabs>
          <w:tab w:val="left" w:pos="6242"/>
        </w:tabs>
        <w:rPr>
          <w:sz w:val="14"/>
          <w:szCs w:val="14"/>
        </w:rPr>
      </w:pPr>
      <w:r w:rsidRPr="00A30A82">
        <w:rPr>
          <w:sz w:val="14"/>
          <w:szCs w:val="14"/>
        </w:rPr>
        <w:t xml:space="preserve">                                                          </w:t>
      </w:r>
      <w:r w:rsidRPr="00A30A82">
        <w:rPr>
          <w:sz w:val="14"/>
          <w:szCs w:val="14"/>
        </w:rPr>
        <w:tab/>
        <w:t>Y análisis de información.</w:t>
      </w:r>
    </w:p>
    <w:p w:rsidR="008755D4" w:rsidRPr="00A30A82" w:rsidRDefault="001E7AC2" w:rsidP="001E7AC2">
      <w:pPr>
        <w:pStyle w:val="Default"/>
        <w:tabs>
          <w:tab w:val="left" w:pos="6242"/>
        </w:tabs>
        <w:rPr>
          <w:sz w:val="14"/>
          <w:szCs w:val="14"/>
        </w:rPr>
      </w:pPr>
      <w:r w:rsidRPr="00A30A82">
        <w:rPr>
          <w:sz w:val="14"/>
          <w:szCs w:val="14"/>
        </w:rPr>
        <w:tab/>
        <w:t xml:space="preserve">.Acuerdos del consolidado y desarrollo de mapa </w:t>
      </w:r>
    </w:p>
    <w:p w:rsidR="00DE2393" w:rsidRPr="00A30A82" w:rsidRDefault="001E7AC2" w:rsidP="001E7AC2">
      <w:pPr>
        <w:pStyle w:val="Default"/>
        <w:tabs>
          <w:tab w:val="left" w:pos="6242"/>
        </w:tabs>
        <w:rPr>
          <w:sz w:val="14"/>
          <w:szCs w:val="14"/>
        </w:rPr>
      </w:pPr>
      <w:r w:rsidRPr="00A30A82">
        <w:rPr>
          <w:sz w:val="14"/>
          <w:szCs w:val="14"/>
        </w:rPr>
        <w:tab/>
        <w:t>Conocimiento regional</w:t>
      </w:r>
    </w:p>
    <w:p w:rsidR="00DE2393" w:rsidRPr="00A30A82" w:rsidRDefault="001E7AC2" w:rsidP="001E7AC2">
      <w:pPr>
        <w:pStyle w:val="Default"/>
        <w:tabs>
          <w:tab w:val="left" w:pos="6242"/>
        </w:tabs>
        <w:rPr>
          <w:sz w:val="14"/>
          <w:szCs w:val="14"/>
        </w:rPr>
      </w:pPr>
      <w:r w:rsidRPr="00A30A82">
        <w:rPr>
          <w:sz w:val="14"/>
          <w:szCs w:val="14"/>
        </w:rPr>
        <w:tab/>
      </w:r>
    </w:p>
    <w:p w:rsidR="00BF71B8" w:rsidRPr="00A30A82" w:rsidRDefault="00A30A82" w:rsidP="001E7AC2">
      <w:pPr>
        <w:pStyle w:val="Default"/>
        <w:tabs>
          <w:tab w:val="left" w:pos="1302"/>
          <w:tab w:val="left" w:pos="6242"/>
        </w:tabs>
        <w:rPr>
          <w:sz w:val="14"/>
          <w:szCs w:val="14"/>
        </w:rPr>
      </w:pPr>
      <w:r w:rsidRPr="00A30A82">
        <w:rPr>
          <w:noProof/>
          <w:sz w:val="14"/>
          <w:szCs w:val="14"/>
          <w:lang w:eastAsia="es-CO"/>
        </w:rPr>
        <mc:AlternateContent>
          <mc:Choice Requires="wps">
            <w:drawing>
              <wp:anchor distT="0" distB="0" distL="114300" distR="114300" simplePos="0" relativeHeight="251668480" behindDoc="1" locked="0" layoutInCell="1" allowOverlap="1" wp14:anchorId="3751A5F2" wp14:editId="5257FF78">
                <wp:simplePos x="0" y="0"/>
                <wp:positionH relativeFrom="column">
                  <wp:posOffset>610642</wp:posOffset>
                </wp:positionH>
                <wp:positionV relativeFrom="paragraph">
                  <wp:posOffset>64087</wp:posOffset>
                </wp:positionV>
                <wp:extent cx="2449902" cy="1897811"/>
                <wp:effectExtent l="0" t="19050" r="45720" b="45720"/>
                <wp:wrapNone/>
                <wp:docPr id="11" name="11 Flecha derecha"/>
                <wp:cNvGraphicFramePr/>
                <a:graphic xmlns:a="http://schemas.openxmlformats.org/drawingml/2006/main">
                  <a:graphicData uri="http://schemas.microsoft.com/office/word/2010/wordprocessingShape">
                    <wps:wsp>
                      <wps:cNvSpPr/>
                      <wps:spPr>
                        <a:xfrm>
                          <a:off x="0" y="0"/>
                          <a:ext cx="2449902" cy="1897811"/>
                        </a:xfrm>
                        <a:prstGeom prst="rightArrow">
                          <a:avLst>
                            <a:gd name="adj1" fmla="val 50000"/>
                            <a:gd name="adj2" fmla="val 58054"/>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Flecha derecha" o:spid="_x0000_s1026" type="#_x0000_t13" style="position:absolute;margin-left:48.1pt;margin-top:5.05pt;width:192.9pt;height:14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" adj="11886" fillcolor="white [3201]" strokecolor="#f79646 [3209]" strokeweight="2pt"/>
            </w:pict>
          </mc:Fallback>
        </mc:AlternateContent>
      </w:r>
      <w:r w:rsidR="00BF71B8" w:rsidRPr="00A30A82">
        <w:rPr>
          <w:sz w:val="14"/>
          <w:szCs w:val="14"/>
        </w:rPr>
        <w:tab/>
      </w:r>
      <w:r w:rsidR="001E7AC2" w:rsidRPr="00A30A82">
        <w:rPr>
          <w:sz w:val="14"/>
          <w:szCs w:val="14"/>
        </w:rPr>
        <w:tab/>
        <w:t xml:space="preserve">.Elaboración del mapa de conocimiento </w:t>
      </w:r>
    </w:p>
    <w:p w:rsidR="001E7AC2" w:rsidRPr="00A30A82" w:rsidRDefault="00BF71B8" w:rsidP="001E7AC2">
      <w:pPr>
        <w:pStyle w:val="Default"/>
        <w:tabs>
          <w:tab w:val="left" w:pos="1302"/>
          <w:tab w:val="left" w:pos="6242"/>
        </w:tabs>
        <w:rPr>
          <w:sz w:val="14"/>
          <w:szCs w:val="14"/>
        </w:rPr>
      </w:pPr>
      <w:r w:rsidRPr="00A30A82">
        <w:rPr>
          <w:sz w:val="14"/>
          <w:szCs w:val="14"/>
        </w:rPr>
        <w:t xml:space="preserve">                                        </w:t>
      </w:r>
      <w:r w:rsidR="001E7AC2" w:rsidRPr="00A30A82">
        <w:rPr>
          <w:sz w:val="14"/>
          <w:szCs w:val="14"/>
        </w:rPr>
        <w:tab/>
        <w:t>regional</w:t>
      </w:r>
      <w:r w:rsidR="001E7AC2" w:rsidRPr="00A30A82">
        <w:rPr>
          <w:sz w:val="14"/>
          <w:szCs w:val="14"/>
        </w:rPr>
        <w:t xml:space="preserve">       </w:t>
      </w:r>
    </w:p>
    <w:p w:rsidR="00BF71B8" w:rsidRPr="00A30A82" w:rsidRDefault="00BF71B8" w:rsidP="001E7AC2">
      <w:pPr>
        <w:pStyle w:val="Default"/>
        <w:tabs>
          <w:tab w:val="left" w:pos="1348"/>
          <w:tab w:val="left" w:pos="6242"/>
        </w:tabs>
        <w:rPr>
          <w:sz w:val="14"/>
          <w:szCs w:val="14"/>
        </w:rPr>
      </w:pPr>
    </w:p>
    <w:p w:rsidR="00BF71B8" w:rsidRPr="00BF71B8" w:rsidRDefault="00BF71B8" w:rsidP="00BF71B8">
      <w:pPr>
        <w:pStyle w:val="Default"/>
        <w:tabs>
          <w:tab w:val="left" w:pos="1348"/>
        </w:tabs>
        <w:rPr>
          <w:sz w:val="12"/>
          <w:szCs w:val="12"/>
        </w:rPr>
      </w:pPr>
      <w:r>
        <w:rPr>
          <w:sz w:val="12"/>
          <w:szCs w:val="12"/>
        </w:rPr>
        <w:t xml:space="preserve">        </w:t>
      </w:r>
      <w:r w:rsidR="00A30A82">
        <w:rPr>
          <w:sz w:val="12"/>
          <w:szCs w:val="12"/>
        </w:rPr>
        <w:t xml:space="preserve">                           </w:t>
      </w:r>
    </w:p>
    <w:p w:rsidR="00BF71B8" w:rsidRDefault="00BF71B8" w:rsidP="00C3475A">
      <w:pPr>
        <w:pStyle w:val="Default"/>
        <w:rPr>
          <w:sz w:val="22"/>
          <w:szCs w:val="22"/>
        </w:rPr>
      </w:pPr>
    </w:p>
    <w:p w:rsidR="00BF71B8" w:rsidRDefault="00A30A82" w:rsidP="001E7AC2">
      <w:pPr>
        <w:pStyle w:val="Default"/>
        <w:tabs>
          <w:tab w:val="left" w:pos="1345"/>
        </w:tabs>
        <w:rPr>
          <w:sz w:val="22"/>
          <w:szCs w:val="22"/>
        </w:rPr>
      </w:pPr>
      <w:r>
        <w:rPr>
          <w:noProof/>
          <w:lang w:eastAsia="es-CO"/>
        </w:rPr>
        <mc:AlternateContent>
          <mc:Choice Requires="wps">
            <w:drawing>
              <wp:anchor distT="0" distB="0" distL="114300" distR="114300" simplePos="0" relativeHeight="251661312" behindDoc="0" locked="0" layoutInCell="1" allowOverlap="1" wp14:anchorId="247255E2" wp14:editId="51559019">
                <wp:simplePos x="0" y="0"/>
                <wp:positionH relativeFrom="column">
                  <wp:posOffset>-415290</wp:posOffset>
                </wp:positionH>
                <wp:positionV relativeFrom="paragraph">
                  <wp:posOffset>17876</wp:posOffset>
                </wp:positionV>
                <wp:extent cx="1137285" cy="948055"/>
                <wp:effectExtent l="0" t="0" r="24765" b="23495"/>
                <wp:wrapNone/>
                <wp:docPr id="6" name="6 Elipse"/>
                <wp:cNvGraphicFramePr/>
                <a:graphic xmlns:a="http://schemas.openxmlformats.org/drawingml/2006/main">
                  <a:graphicData uri="http://schemas.microsoft.com/office/word/2010/wordprocessingShape">
                    <wps:wsp>
                      <wps:cNvSpPr/>
                      <wps:spPr>
                        <a:xfrm>
                          <a:off x="0" y="0"/>
                          <a:ext cx="1137285" cy="9480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E2393" w:rsidRPr="00DE2393" w:rsidRDefault="00DE2393" w:rsidP="00DE2393">
                            <w:pPr>
                              <w:jc w:val="center"/>
                              <w:rPr>
                                <w:sz w:val="16"/>
                                <w:szCs w:val="16"/>
                              </w:rPr>
                            </w:pPr>
                            <w:r w:rsidRPr="00DE2393">
                              <w:rPr>
                                <w:sz w:val="16"/>
                                <w:szCs w:val="16"/>
                              </w:rPr>
                              <w:t xml:space="preserve">Trabajo </w:t>
                            </w:r>
                            <w:r>
                              <w:rPr>
                                <w:sz w:val="16"/>
                                <w:szCs w:val="16"/>
                              </w:rPr>
                              <w:t>colaborativo 2</w:t>
                            </w:r>
                          </w:p>
                          <w:p w:rsidR="00DE2393" w:rsidRDefault="00DE2393" w:rsidP="00DE2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9" style="position:absolute;margin-left:-32.7pt;margin-top:1.4pt;width:89.55pt;height:7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" fillcolor="white [3201]" strokecolor="#f79646 [3209]" strokeweight="2pt">
                <v:textbox>
                  <w:txbxContent>
                    <w:p w:rsidR="00DE2393" w:rsidRPr="00DE2393" w:rsidRDefault="00DE2393" w:rsidP="00DE2393">
                      <w:pPr>
                        <w:jc w:val="center"/>
                        <w:rPr>
                          <w:sz w:val="16"/>
                          <w:szCs w:val="16"/>
                        </w:rPr>
                      </w:pPr>
                      <w:r w:rsidRPr="00DE2393">
                        <w:rPr>
                          <w:sz w:val="16"/>
                          <w:szCs w:val="16"/>
                        </w:rPr>
                        <w:t xml:space="preserve">Trabajo </w:t>
                      </w:r>
                      <w:r>
                        <w:rPr>
                          <w:sz w:val="16"/>
                          <w:szCs w:val="16"/>
                        </w:rPr>
                        <w:t>colaborativo 2</w:t>
                      </w:r>
                    </w:p>
                    <w:p w:rsidR="00DE2393" w:rsidRDefault="00DE2393" w:rsidP="00DE2393">
                      <w:pPr>
                        <w:jc w:val="center"/>
                      </w:pPr>
                    </w:p>
                  </w:txbxContent>
                </v:textbox>
              </v:oval>
            </w:pict>
          </mc:Fallback>
        </mc:AlternateContent>
      </w:r>
    </w:p>
    <w:p w:rsidR="001E7AC2" w:rsidRPr="00A30A82" w:rsidRDefault="00A30A82" w:rsidP="00A30A82">
      <w:pPr>
        <w:pStyle w:val="Default"/>
        <w:tabs>
          <w:tab w:val="left" w:pos="1345"/>
        </w:tabs>
        <w:rPr>
          <w:sz w:val="12"/>
          <w:szCs w:val="12"/>
        </w:rPr>
      </w:pPr>
      <w:r>
        <w:rPr>
          <w:sz w:val="22"/>
          <w:szCs w:val="22"/>
        </w:rPr>
        <w:tab/>
      </w:r>
      <w:r w:rsidR="001E7AC2">
        <w:rPr>
          <w:sz w:val="22"/>
          <w:szCs w:val="22"/>
        </w:rPr>
        <w:tab/>
      </w:r>
      <w:r>
        <w:rPr>
          <w:sz w:val="22"/>
          <w:szCs w:val="22"/>
        </w:rPr>
        <w:t>.</w:t>
      </w:r>
      <w:r w:rsidR="001E7AC2" w:rsidRPr="00A30A82">
        <w:rPr>
          <w:sz w:val="12"/>
          <w:szCs w:val="12"/>
        </w:rPr>
        <w:t xml:space="preserve">Pro fundación del ámbito educativo          </w:t>
      </w:r>
    </w:p>
    <w:p w:rsidR="001E7AC2" w:rsidRDefault="001E7AC2" w:rsidP="001E7AC2">
      <w:pPr>
        <w:pStyle w:val="Default"/>
        <w:tabs>
          <w:tab w:val="left" w:pos="1348"/>
          <w:tab w:val="left" w:pos="6242"/>
        </w:tabs>
        <w:rPr>
          <w:sz w:val="12"/>
          <w:szCs w:val="12"/>
        </w:rPr>
      </w:pPr>
    </w:p>
    <w:p w:rsidR="00BF71B8" w:rsidRPr="00A30A82" w:rsidRDefault="00A30A82" w:rsidP="00A30A82">
      <w:pPr>
        <w:numPr>
          <w:ilvl w:val="0"/>
          <w:numId w:val="1"/>
        </w:numPr>
        <w:shd w:val="clear" w:color="auto" w:fill="FFFFFF"/>
        <w:tabs>
          <w:tab w:val="left" w:pos="1348"/>
        </w:tabs>
        <w:spacing w:after="0" w:line="300" w:lineRule="atLeast"/>
        <w:jc w:val="both"/>
        <w:rPr>
          <w:sz w:val="14"/>
          <w:szCs w:val="14"/>
        </w:rPr>
      </w:pPr>
      <w:r w:rsidRPr="00A30A82">
        <w:tab/>
      </w:r>
      <w:r>
        <w:t>.</w:t>
      </w:r>
      <w:r w:rsidRPr="00A30A82">
        <w:rPr>
          <w:rFonts w:ascii="Arial" w:hAnsi="Arial" w:cs="Arial"/>
          <w:sz w:val="14"/>
          <w:szCs w:val="14"/>
        </w:rPr>
        <w:t xml:space="preserve">Analizar la información recopilada </w:t>
      </w:r>
    </w:p>
    <w:p w:rsidR="00BF71B8" w:rsidRDefault="00A30A82" w:rsidP="00C8437F">
      <w:pPr>
        <w:pStyle w:val="Default"/>
        <w:tabs>
          <w:tab w:val="left" w:pos="1348"/>
        </w:tabs>
        <w:rPr>
          <w:sz w:val="22"/>
          <w:szCs w:val="22"/>
        </w:rPr>
      </w:pPr>
      <w:r>
        <w:rPr>
          <w:sz w:val="22"/>
          <w:szCs w:val="22"/>
        </w:rPr>
        <w:lastRenderedPageBreak/>
        <w:tab/>
      </w:r>
      <w:r w:rsidR="00C8437F">
        <w:rPr>
          <w:sz w:val="22"/>
          <w:szCs w:val="22"/>
        </w:rPr>
        <w:t>D</w:t>
      </w:r>
      <w:r>
        <w:rPr>
          <w:color w:val="333333"/>
          <w:sz w:val="23"/>
          <w:szCs w:val="23"/>
          <w:shd w:val="clear" w:color="auto" w:fill="FFFFFF"/>
        </w:rPr>
        <w:t>ESCRIPCIÓN</w:t>
      </w:r>
      <w:r>
        <w:rPr>
          <w:color w:val="333333"/>
          <w:sz w:val="23"/>
          <w:szCs w:val="23"/>
          <w:shd w:val="clear" w:color="auto" w:fill="FFFFFF"/>
        </w:rPr>
        <w:t xml:space="preserve"> </w:t>
      </w:r>
      <w:r w:rsidR="00C8437F">
        <w:rPr>
          <w:color w:val="333333"/>
          <w:sz w:val="23"/>
          <w:szCs w:val="23"/>
          <w:shd w:val="clear" w:color="auto" w:fill="FFFFFF"/>
        </w:rPr>
        <w:t xml:space="preserve"> EDUCATIVO DE</w:t>
      </w:r>
      <w:r>
        <w:rPr>
          <w:color w:val="333333"/>
          <w:sz w:val="23"/>
          <w:szCs w:val="23"/>
          <w:shd w:val="clear" w:color="auto" w:fill="FFFFFF"/>
        </w:rPr>
        <w:t xml:space="preserve"> GACANCIPA CUNDINAMARCA</w:t>
      </w:r>
    </w:p>
    <w:p w:rsidR="00A30A82" w:rsidRPr="00C8437F" w:rsidRDefault="00A30A82" w:rsidP="00C3475A">
      <w:pPr>
        <w:pStyle w:val="Default"/>
        <w:rPr>
          <w:sz w:val="22"/>
          <w:szCs w:val="22"/>
        </w:rPr>
      </w:pPr>
    </w:p>
    <w:p w:rsidR="00C3475A" w:rsidRPr="00C8437F" w:rsidRDefault="00C3475A" w:rsidP="00C3475A">
      <w:pPr>
        <w:pStyle w:val="Default"/>
      </w:pPr>
      <w:r w:rsidRPr="00C8437F">
        <w:t xml:space="preserve">Para el análisis del Sector Educativo se tuvo como referencia en Plan Educativo de </w:t>
      </w:r>
      <w:r w:rsidR="00A30A82" w:rsidRPr="00C8437F">
        <w:t>Gachancipa</w:t>
      </w:r>
      <w:r w:rsidRPr="00C8437F">
        <w:t xml:space="preserve"> 2012-2017, que a la fecha de la construcción del Plan se encuentra en Ejecución. </w:t>
      </w:r>
    </w:p>
    <w:p w:rsidR="00226370" w:rsidRPr="00C8437F" w:rsidRDefault="00C3475A" w:rsidP="00C3475A">
      <w:pPr>
        <w:rPr>
          <w:rFonts w:ascii="Arial" w:hAnsi="Arial" w:cs="Arial"/>
          <w:sz w:val="24"/>
          <w:szCs w:val="24"/>
        </w:rPr>
      </w:pPr>
      <w:r w:rsidRPr="00C8437F">
        <w:rPr>
          <w:rFonts w:ascii="Arial" w:hAnsi="Arial" w:cs="Arial"/>
          <w:sz w:val="24"/>
          <w:szCs w:val="24"/>
        </w:rPr>
        <w:t xml:space="preserve">De acuerdo con el análisis realizado por el Plan Educativo de </w:t>
      </w:r>
      <w:r w:rsidR="00A30A82" w:rsidRPr="00C8437F">
        <w:rPr>
          <w:rFonts w:ascii="Arial" w:hAnsi="Arial" w:cs="Arial"/>
          <w:sz w:val="24"/>
          <w:szCs w:val="24"/>
        </w:rPr>
        <w:t>Gachancipa</w:t>
      </w:r>
      <w:r w:rsidRPr="00C8437F">
        <w:rPr>
          <w:rFonts w:ascii="Arial" w:hAnsi="Arial" w:cs="Arial"/>
          <w:sz w:val="24"/>
          <w:szCs w:val="24"/>
        </w:rPr>
        <w:t xml:space="preserve"> 2012-2017, la mayoría de la población del municipio cuenta con educación básica primaria; una parte considerable con grado educativo en secundaria; y un bajo porcentaje cuenta con formación académica técnica y universitaria, por lo que los niveles educativos de la misma no son tan altos y la competitividad y productividad del recurso humano municipal es muy baja, por ende muy difícilmente puede contar con altos ingresos.</w:t>
      </w:r>
    </w:p>
    <w:p w:rsidR="00C3475A" w:rsidRDefault="00745326" w:rsidP="00C3475A">
      <w:r>
        <w:rPr>
          <w:noProof/>
          <w:lang w:eastAsia="es-CO"/>
        </w:rPr>
        <w:drawing>
          <wp:inline distT="0" distB="0" distL="0" distR="0" wp14:anchorId="59EE1052" wp14:editId="7B81012D">
            <wp:extent cx="5505450" cy="3176587"/>
            <wp:effectExtent l="0" t="0" r="19050"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5326" w:rsidRPr="00A30A82" w:rsidRDefault="00745326" w:rsidP="00C3475A">
      <w:pPr>
        <w:rPr>
          <w:rFonts w:ascii="Arial" w:hAnsi="Arial" w:cs="Arial"/>
          <w:sz w:val="24"/>
          <w:szCs w:val="24"/>
        </w:rPr>
      </w:pPr>
    </w:p>
    <w:p w:rsidR="00745326" w:rsidRPr="00C8437F" w:rsidRDefault="00745326" w:rsidP="00745326">
      <w:pPr>
        <w:pStyle w:val="Default"/>
        <w:rPr>
          <w:color w:val="auto"/>
        </w:rPr>
      </w:pPr>
      <w:r w:rsidRPr="00C8437F">
        <w:rPr>
          <w:color w:val="auto"/>
        </w:rPr>
        <w:t xml:space="preserve">De acuerdo con lo evidenciado por el PEM, esto genera un escenario propicio para potenciales problemáticas socioeconómicas derivadas de bajos niveles educativos como el bajo nivel de ingreso, el desempleo, la violencia intrafamiliar, los bajas cifras de lectura, el consumo de sustancias psicoactivas legales como el alcohol y el tabaco, la discriminación de género, los embarazos prematuros, las altas tasas de natalidad y demás. </w:t>
      </w:r>
    </w:p>
    <w:p w:rsidR="00745326" w:rsidRPr="00C8437F" w:rsidRDefault="00745326" w:rsidP="00745326">
      <w:pPr>
        <w:rPr>
          <w:rFonts w:ascii="Arial" w:hAnsi="Arial" w:cs="Arial"/>
          <w:sz w:val="24"/>
          <w:szCs w:val="24"/>
        </w:rPr>
      </w:pPr>
      <w:r w:rsidRPr="00C8437F">
        <w:rPr>
          <w:rFonts w:ascii="Arial" w:hAnsi="Arial" w:cs="Arial"/>
          <w:sz w:val="24"/>
          <w:szCs w:val="24"/>
        </w:rPr>
        <w:t>A esto se le debe sumar la tasa de analfabetismo que es de un 7,6% que se encuentra incluido dentro del 16,7% de población que cuenta con una formación inferior a primaria y no se encuentra en edad escolar para recibir educación en la primera infancia.</w:t>
      </w:r>
    </w:p>
    <w:p w:rsidR="00745326" w:rsidRDefault="00745326" w:rsidP="00745326">
      <w:r>
        <w:rPr>
          <w:noProof/>
          <w:lang w:eastAsia="es-CO"/>
        </w:rPr>
        <w:lastRenderedPageBreak/>
        <w:drawing>
          <wp:inline distT="0" distB="0" distL="0" distR="0" wp14:anchorId="1C1A621F" wp14:editId="305FC2C0">
            <wp:extent cx="5505450" cy="3176587"/>
            <wp:effectExtent l="0" t="0" r="19050" b="241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55D4" w:rsidRPr="00C8437F" w:rsidRDefault="008755D4" w:rsidP="00A30A82">
      <w:pPr>
        <w:pStyle w:val="Default"/>
        <w:rPr>
          <w:color w:val="auto"/>
        </w:rPr>
      </w:pPr>
      <w:r>
        <w:t xml:space="preserve"> </w:t>
      </w:r>
      <w:r w:rsidRPr="00C8437F">
        <w:rPr>
          <w:color w:val="auto"/>
        </w:rPr>
        <w:t>Gachancipa es u</w:t>
      </w:r>
      <w:r w:rsidRPr="00C8437F">
        <w:rPr>
          <w:color w:val="auto"/>
        </w:rPr>
        <w:t>n municipio que camina hacia el progreso debe tener un modelo de inclusión y acceso para todos los niños, niñas y jóvenes al sistema educativo que genere bases fuertes y busque en la población una actitud cívica, crítica, de sentido político o sentido de pertenencia, el reconocimiento y respeto de los derechos humanos. Para ello, es primordial realizar la tarea de enmarcar en lo más alto los objetivos de la educación, preparar al niño y al joven para ser ciudadano en ejercicio pleno de sus derechos, lo que representa un adulto con actitudes y valores para una vida autónoma y productiva. En ese orden, que se convierta en el gran motor del crecimiento económico y por tanto de la generación de una sociedad más prospera. Por ello uno de los pilares de este plan de Desarrollo es la Educación a todo nivel con calidad y pertinencia</w:t>
      </w:r>
      <w:r w:rsidR="00C8437F" w:rsidRPr="00C8437F">
        <w:rPr>
          <w:color w:val="auto"/>
        </w:rPr>
        <w:t>.</w:t>
      </w:r>
    </w:p>
    <w:p w:rsidR="00C8437F" w:rsidRPr="00C8437F" w:rsidRDefault="00C8437F" w:rsidP="00A30A82">
      <w:pPr>
        <w:pStyle w:val="Default"/>
        <w:rPr>
          <w:color w:val="auto"/>
        </w:rPr>
      </w:pPr>
      <w:bookmarkStart w:id="0" w:name="_GoBack"/>
    </w:p>
    <w:bookmarkEnd w:id="0"/>
    <w:p w:rsidR="008755D4" w:rsidRPr="00C8437F" w:rsidRDefault="008755D4" w:rsidP="008755D4">
      <w:pPr>
        <w:pStyle w:val="Default"/>
        <w:rPr>
          <w:color w:val="auto"/>
        </w:rPr>
      </w:pPr>
      <w:r w:rsidRPr="00C8437F">
        <w:rPr>
          <w:color w:val="auto"/>
        </w:rPr>
        <w:t>En Gachancipa e</w:t>
      </w:r>
      <w:r w:rsidRPr="00C8437F">
        <w:rPr>
          <w:color w:val="auto"/>
        </w:rPr>
        <w:t xml:space="preserve">n transición o grado 0º, donde se pasa de la educación de la primera infancia a la básica primaria, se cuenta con una mayor y mejor cobertura corresponde al 91,8% donde se reciben exclusivamente niños de 5 </w:t>
      </w:r>
      <w:proofErr w:type="spellStart"/>
      <w:r w:rsidRPr="00C8437F">
        <w:rPr>
          <w:color w:val="auto"/>
        </w:rPr>
        <w:t>años</w:t>
      </w:r>
      <w:proofErr w:type="gramStart"/>
      <w:r w:rsidRPr="00C8437F">
        <w:rPr>
          <w:color w:val="auto"/>
        </w:rPr>
        <w:t>,según</w:t>
      </w:r>
      <w:proofErr w:type="spellEnd"/>
      <w:proofErr w:type="gramEnd"/>
      <w:r w:rsidRPr="00C8437F">
        <w:rPr>
          <w:color w:val="auto"/>
        </w:rPr>
        <w:t xml:space="preserve"> las estadísticas de la atención en los hogares comunitarios, teniendo en cuenta los registros establecidos en la base SISBEN 2. </w:t>
      </w:r>
    </w:p>
    <w:p w:rsidR="008755D4" w:rsidRPr="00C8437F" w:rsidRDefault="008755D4" w:rsidP="00A30A82">
      <w:pPr>
        <w:pStyle w:val="Default"/>
        <w:rPr>
          <w:color w:val="auto"/>
        </w:rPr>
      </w:pPr>
      <w:r w:rsidRPr="00C8437F">
        <w:rPr>
          <w:color w:val="auto"/>
        </w:rPr>
        <w:t xml:space="preserve">Se cuenta con una cobertura adecuada en básica primaria con </w:t>
      </w:r>
      <w:proofErr w:type="gramStart"/>
      <w:r w:rsidRPr="00C8437F">
        <w:rPr>
          <w:color w:val="auto"/>
        </w:rPr>
        <w:t>una</w:t>
      </w:r>
      <w:proofErr w:type="gramEnd"/>
      <w:r w:rsidRPr="00C8437F">
        <w:rPr>
          <w:color w:val="auto"/>
        </w:rPr>
        <w:t xml:space="preserve"> posible sobre-cobertura que se puede deber a márgenes de error estadístico o a coberturas mínimas de poblaciones de municipios vecinos. En primaria se cuenta con buena cobertura en materia de transporte escolar donde en el 2011 se atendió a 329 estudiantes de 371 potenciales beneficiarios equivalentes al 89% de la población, de igual manera se contó con 1582 niños entre 5 y 12 años beneficiarios del servicio de restaurante escolar como un medio importante de generar tanto cobertura como eficiencia en el sistema escolar.</w:t>
      </w:r>
    </w:p>
    <w:sectPr w:rsidR="008755D4" w:rsidRPr="00C843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5pt;height:11.55pt" o:bullet="t">
        <v:imagedata r:id="rId1" o:title="clip_image001"/>
      </v:shape>
    </w:pict>
  </w:numPicBullet>
  <w:abstractNum w:abstractNumId="0">
    <w:nsid w:val="3E935FAD"/>
    <w:multiLevelType w:val="hybridMultilevel"/>
    <w:tmpl w:val="54640020"/>
    <w:lvl w:ilvl="0" w:tplc="0C0A0007">
      <w:start w:val="1"/>
      <w:numFmt w:val="bullet"/>
      <w:lvlText w:val=""/>
      <w:lvlPicBulletId w:val="0"/>
      <w:lvlJc w:val="left"/>
      <w:pPr>
        <w:ind w:left="765" w:hanging="405"/>
      </w:pPr>
      <w:rPr>
        <w:rFonts w:ascii="Symbol" w:hAnsi="Symbol" w:hint="default"/>
      </w:rPr>
    </w:lvl>
    <w:lvl w:ilvl="1" w:tplc="4030C5EA">
      <w:numFmt w:val="bullet"/>
      <w:lvlText w:val="•"/>
      <w:lvlJc w:val="left"/>
      <w:pPr>
        <w:ind w:left="1440" w:hanging="360"/>
      </w:pPr>
      <w:rPr>
        <w:rFonts w:ascii="Arial" w:eastAsia="Calibri" w:hAnsi="Aria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5A"/>
    <w:rsid w:val="00025111"/>
    <w:rsid w:val="001E7AC2"/>
    <w:rsid w:val="00226370"/>
    <w:rsid w:val="00745326"/>
    <w:rsid w:val="008755D4"/>
    <w:rsid w:val="00A30A82"/>
    <w:rsid w:val="00BF71B8"/>
    <w:rsid w:val="00C3475A"/>
    <w:rsid w:val="00C8437F"/>
    <w:rsid w:val="00DE2393"/>
    <w:rsid w:val="00F655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75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4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75A"/>
    <w:rPr>
      <w:rFonts w:ascii="Tahoma" w:hAnsi="Tahoma" w:cs="Tahoma"/>
      <w:sz w:val="16"/>
      <w:szCs w:val="16"/>
    </w:rPr>
  </w:style>
  <w:style w:type="paragraph" w:styleId="Epgrafe">
    <w:name w:val="caption"/>
    <w:basedOn w:val="Normal"/>
    <w:next w:val="Normal"/>
    <w:uiPriority w:val="35"/>
    <w:unhideWhenUsed/>
    <w:qFormat/>
    <w:rsid w:val="00F6559F"/>
    <w:pPr>
      <w:spacing w:line="240" w:lineRule="auto"/>
    </w:pPr>
    <w:rPr>
      <w:b/>
      <w:bCs/>
      <w:color w:val="4F81BD" w:themeColor="accent1"/>
      <w:sz w:val="18"/>
      <w:szCs w:val="18"/>
    </w:rPr>
  </w:style>
  <w:style w:type="paragraph" w:styleId="Prrafodelista">
    <w:name w:val="List Paragraph"/>
    <w:basedOn w:val="Normal"/>
    <w:uiPriority w:val="34"/>
    <w:qFormat/>
    <w:rsid w:val="00F6559F"/>
    <w:pPr>
      <w:ind w:left="720"/>
      <w:contextualSpacing/>
    </w:pPr>
  </w:style>
  <w:style w:type="character" w:customStyle="1" w:styleId="apple-converted-space">
    <w:name w:val="apple-converted-space"/>
    <w:basedOn w:val="Fuentedeprrafopredeter"/>
    <w:rsid w:val="00A3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75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4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75A"/>
    <w:rPr>
      <w:rFonts w:ascii="Tahoma" w:hAnsi="Tahoma" w:cs="Tahoma"/>
      <w:sz w:val="16"/>
      <w:szCs w:val="16"/>
    </w:rPr>
  </w:style>
  <w:style w:type="paragraph" w:styleId="Epgrafe">
    <w:name w:val="caption"/>
    <w:basedOn w:val="Normal"/>
    <w:next w:val="Normal"/>
    <w:uiPriority w:val="35"/>
    <w:unhideWhenUsed/>
    <w:qFormat/>
    <w:rsid w:val="00F6559F"/>
    <w:pPr>
      <w:spacing w:line="240" w:lineRule="auto"/>
    </w:pPr>
    <w:rPr>
      <w:b/>
      <w:bCs/>
      <w:color w:val="4F81BD" w:themeColor="accent1"/>
      <w:sz w:val="18"/>
      <w:szCs w:val="18"/>
    </w:rPr>
  </w:style>
  <w:style w:type="paragraph" w:styleId="Prrafodelista">
    <w:name w:val="List Paragraph"/>
    <w:basedOn w:val="Normal"/>
    <w:uiPriority w:val="34"/>
    <w:qFormat/>
    <w:rsid w:val="00F6559F"/>
    <w:pPr>
      <w:ind w:left="720"/>
      <w:contextualSpacing/>
    </w:pPr>
  </w:style>
  <w:style w:type="character" w:customStyle="1" w:styleId="apple-converted-space">
    <w:name w:val="apple-converted-space"/>
    <w:basedOn w:val="Fuentedeprrafopredeter"/>
    <w:rsid w:val="00A3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088">
      <w:bodyDiv w:val="1"/>
      <w:marLeft w:val="0"/>
      <w:marRight w:val="0"/>
      <w:marTop w:val="0"/>
      <w:marBottom w:val="0"/>
      <w:divBdr>
        <w:top w:val="none" w:sz="0" w:space="0" w:color="auto"/>
        <w:left w:val="none" w:sz="0" w:space="0" w:color="auto"/>
        <w:bottom w:val="none" w:sz="0" w:space="0" w:color="auto"/>
        <w:right w:val="none" w:sz="0" w:space="0" w:color="auto"/>
      </w:divBdr>
    </w:div>
    <w:div w:id="412162289">
      <w:bodyDiv w:val="1"/>
      <w:marLeft w:val="0"/>
      <w:marRight w:val="0"/>
      <w:marTop w:val="0"/>
      <w:marBottom w:val="0"/>
      <w:divBdr>
        <w:top w:val="none" w:sz="0" w:space="0" w:color="auto"/>
        <w:left w:val="none" w:sz="0" w:space="0" w:color="auto"/>
        <w:bottom w:val="none" w:sz="0" w:space="0" w:color="auto"/>
        <w:right w:val="none" w:sz="0" w:space="0" w:color="auto"/>
      </w:divBdr>
    </w:div>
    <w:div w:id="967861370">
      <w:bodyDiv w:val="1"/>
      <w:marLeft w:val="0"/>
      <w:marRight w:val="0"/>
      <w:marTop w:val="0"/>
      <w:marBottom w:val="0"/>
      <w:divBdr>
        <w:top w:val="none" w:sz="0" w:space="0" w:color="auto"/>
        <w:left w:val="none" w:sz="0" w:space="0" w:color="auto"/>
        <w:bottom w:val="none" w:sz="0" w:space="0" w:color="auto"/>
        <w:right w:val="none" w:sz="0" w:space="0" w:color="auto"/>
      </w:divBdr>
    </w:div>
    <w:div w:id="1211578509">
      <w:bodyDiv w:val="1"/>
      <w:marLeft w:val="0"/>
      <w:marRight w:val="0"/>
      <w:marTop w:val="0"/>
      <w:marBottom w:val="0"/>
      <w:divBdr>
        <w:top w:val="none" w:sz="0" w:space="0" w:color="auto"/>
        <w:left w:val="none" w:sz="0" w:space="0" w:color="auto"/>
        <w:bottom w:val="none" w:sz="0" w:space="0" w:color="auto"/>
        <w:right w:val="none" w:sz="0" w:space="0" w:color="auto"/>
      </w:divBdr>
    </w:div>
    <w:div w:id="18641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7\Documents\proyecto%20de%20Estudio%20Financiero.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7\Documents\proyecto%20de%20Estudio%20Financiero.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s-CO" sz="1800" b="1" i="0" u="none" strike="noStrike" baseline="0" smtClean="0"/>
              <a:t>Nivel Educativo de la Población Municipal</a:t>
            </a:r>
            <a:endParaRPr lang="es-CO"/>
          </a:p>
        </c:rich>
      </c:tx>
      <c:overlay val="0"/>
    </c:title>
    <c:autoTitleDeleted val="0"/>
    <c:plotArea>
      <c:layout/>
      <c:pieChart>
        <c:varyColors val="1"/>
        <c:ser>
          <c:idx val="0"/>
          <c:order val="0"/>
          <c:dLbls>
            <c:dLbl>
              <c:idx val="0"/>
              <c:tx>
                <c:rich>
                  <a:bodyPr/>
                  <a:lstStyle/>
                  <a:p>
                    <a:r>
                      <a:rPr lang="en-US"/>
                      <a:t>Menos Primar.
16,7%</a:t>
                    </a:r>
                  </a:p>
                </c:rich>
              </c:tx>
              <c:showLegendKey val="0"/>
              <c:showVal val="0"/>
              <c:showCatName val="1"/>
              <c:showSerName val="0"/>
              <c:showPercent val="1"/>
              <c:showBubbleSize val="0"/>
            </c:dLbl>
            <c:dLbl>
              <c:idx val="1"/>
              <c:tx>
                <c:rich>
                  <a:bodyPr/>
                  <a:lstStyle/>
                  <a:p>
                    <a:r>
                      <a:rPr lang="en-US"/>
                      <a:t> Primaria
42,7%</a:t>
                    </a:r>
                  </a:p>
                </c:rich>
              </c:tx>
              <c:showLegendKey val="0"/>
              <c:showVal val="0"/>
              <c:showCatName val="1"/>
              <c:showSerName val="0"/>
              <c:showPercent val="1"/>
              <c:showBubbleSize val="0"/>
            </c:dLbl>
            <c:dLbl>
              <c:idx val="2"/>
              <c:tx>
                <c:rich>
                  <a:bodyPr/>
                  <a:lstStyle/>
                  <a:p>
                    <a:r>
                      <a:rPr lang="en-US"/>
                      <a:t>segundaria
35,6%</a:t>
                    </a:r>
                  </a:p>
                </c:rich>
              </c:tx>
              <c:showLegendKey val="0"/>
              <c:showVal val="0"/>
              <c:showCatName val="1"/>
              <c:showSerName val="0"/>
              <c:showPercent val="1"/>
              <c:showBubbleSize val="0"/>
            </c:dLbl>
            <c:dLbl>
              <c:idx val="3"/>
              <c:tx>
                <c:rich>
                  <a:bodyPr/>
                  <a:lstStyle/>
                  <a:p>
                    <a:r>
                      <a:rPr lang="en-US"/>
                      <a:t>Técnica/Tclg
2,5%</a:t>
                    </a:r>
                  </a:p>
                </c:rich>
              </c:tx>
              <c:showLegendKey val="0"/>
              <c:showVal val="0"/>
              <c:showCatName val="1"/>
              <c:showSerName val="0"/>
              <c:showPercent val="1"/>
              <c:showBubbleSize val="0"/>
            </c:dLbl>
            <c:dLbl>
              <c:idx val="4"/>
              <c:tx>
                <c:rich>
                  <a:bodyPr/>
                  <a:lstStyle/>
                  <a:p>
                    <a:r>
                      <a:rPr lang="en-US"/>
                      <a:t>Universitaria
2,4%</a:t>
                    </a:r>
                  </a:p>
                </c:rich>
              </c:tx>
              <c:showLegendKey val="0"/>
              <c:showVal val="0"/>
              <c:showCatName val="1"/>
              <c:showSerName val="0"/>
              <c:showPercent val="1"/>
              <c:showBubbleSize val="0"/>
            </c:dLbl>
            <c:dLbl>
              <c:idx val="5"/>
              <c:tx>
                <c:rich>
                  <a:bodyPr/>
                  <a:lstStyle/>
                  <a:p>
                    <a:r>
                      <a:rPr lang="en-US"/>
                      <a:t>Población Total
100%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VPN!$A$1:$A$6</c:f>
              <c:strCache>
                <c:ptCount val="2"/>
                <c:pt idx="0">
                  <c:v>Población Alfabeta o en proceso de Alfabetización por Edad Escolar</c:v>
                </c:pt>
                <c:pt idx="1">
                  <c:v>Población fuera de la edad escolar sin alfabetización</c:v>
                </c:pt>
              </c:strCache>
            </c:strRef>
          </c:cat>
          <c:val>
            <c:numRef>
              <c:f>VPN!$B$1:$B$6</c:f>
              <c:numCache>
                <c:formatCode>General</c:formatCode>
                <c:ptCount val="6"/>
                <c:pt idx="0">
                  <c:v>92.4</c:v>
                </c:pt>
                <c:pt idx="1">
                  <c:v>7.6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s-CO"/>
              <a:t>Nivel Educativo de la Población Municipal</a:t>
            </a:r>
          </a:p>
        </c:rich>
      </c:tx>
      <c:layout>
        <c:manualLayout>
          <c:xMode val="edge"/>
          <c:yMode val="edge"/>
          <c:x val="0.19002878965388839"/>
          <c:y val="4.7936101150091143E-2"/>
        </c:manualLayout>
      </c:layout>
      <c:overlay val="0"/>
    </c:title>
    <c:autoTitleDeleted val="0"/>
    <c:plotArea>
      <c:layout>
        <c:manualLayout>
          <c:layoutTarget val="inner"/>
          <c:xMode val="edge"/>
          <c:yMode val="edge"/>
          <c:x val="0.30420274455312463"/>
          <c:y val="0.22257630595352812"/>
          <c:w val="0.50693476464230902"/>
          <c:h val="0.77742369404647194"/>
        </c:manualLayout>
      </c:layout>
      <c:pieChart>
        <c:varyColors val="1"/>
        <c:ser>
          <c:idx val="0"/>
          <c:order val="0"/>
          <c:dLbls>
            <c:dLbl>
              <c:idx val="0"/>
              <c:tx>
                <c:rich>
                  <a:bodyPr/>
                  <a:lstStyle/>
                  <a:p>
                    <a:r>
                      <a:rPr lang="en-US"/>
                      <a:t>Población fuera de la edad escolar sin alfabetización.
7,6%</a:t>
                    </a:r>
                  </a:p>
                </c:rich>
              </c:tx>
              <c:showLegendKey val="0"/>
              <c:showVal val="1"/>
              <c:showCatName val="1"/>
              <c:showSerName val="0"/>
              <c:showPercent val="0"/>
              <c:showBubbleSize val="0"/>
            </c:dLbl>
            <c:dLbl>
              <c:idx val="1"/>
              <c:tx>
                <c:rich>
                  <a:bodyPr/>
                  <a:lstStyle/>
                  <a:p>
                    <a:r>
                      <a:rPr lang="en-US"/>
                      <a:t>Población Alfabeta o en proceso de Alfabetización por Edad Escolar 
92,4%</a:t>
                    </a:r>
                  </a:p>
                </c:rich>
              </c:tx>
              <c:showLegendKey val="0"/>
              <c:showVal val="1"/>
              <c:showCatName val="1"/>
              <c:showSerName val="0"/>
              <c:showPercent val="0"/>
              <c:showBubbleSize val="0"/>
            </c:dLbl>
            <c:dLbl>
              <c:idx val="2"/>
              <c:tx>
                <c:rich>
                  <a:bodyPr/>
                  <a:lstStyle/>
                  <a:p>
                    <a:r>
                      <a:rPr lang="en-US"/>
                      <a:t>segundaria
35,6%</a:t>
                    </a:r>
                  </a:p>
                </c:rich>
              </c:tx>
              <c:showLegendKey val="0"/>
              <c:showVal val="1"/>
              <c:showCatName val="1"/>
              <c:showSerName val="0"/>
              <c:showPercent val="0"/>
              <c:showBubbleSize val="0"/>
            </c:dLbl>
            <c:dLbl>
              <c:idx val="3"/>
              <c:tx>
                <c:rich>
                  <a:bodyPr/>
                  <a:lstStyle/>
                  <a:p>
                    <a:r>
                      <a:rPr lang="en-US"/>
                      <a:t>Técnica/Tclg
2,5%</a:t>
                    </a:r>
                  </a:p>
                </c:rich>
              </c:tx>
              <c:showLegendKey val="0"/>
              <c:showVal val="1"/>
              <c:showCatName val="1"/>
              <c:showSerName val="0"/>
              <c:showPercent val="0"/>
              <c:showBubbleSize val="0"/>
            </c:dLbl>
            <c:dLbl>
              <c:idx val="4"/>
              <c:tx>
                <c:rich>
                  <a:bodyPr/>
                  <a:lstStyle/>
                  <a:p>
                    <a:r>
                      <a:rPr lang="en-US"/>
                      <a:t>Universitaria
2,4%</a:t>
                    </a:r>
                  </a:p>
                </c:rich>
              </c:tx>
              <c:showLegendKey val="0"/>
              <c:showVal val="1"/>
              <c:showCatName val="1"/>
              <c:showSerName val="0"/>
              <c:showPercent val="0"/>
              <c:showBubbleSize val="0"/>
            </c:dLbl>
            <c:dLbl>
              <c:idx val="5"/>
              <c:tx>
                <c:rich>
                  <a:bodyPr/>
                  <a:lstStyle/>
                  <a:p>
                    <a:r>
                      <a:rPr lang="en-US"/>
                      <a:t>Población Total
100%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VPN!$A$1:$A$6</c:f>
              <c:strCache>
                <c:ptCount val="2"/>
                <c:pt idx="0">
                  <c:v>Población Alfabeta o en proceso de Alfabetización por Edad Escolar</c:v>
                </c:pt>
                <c:pt idx="1">
                  <c:v>Población fuera de la edad escolar sin alfabetización</c:v>
                </c:pt>
              </c:strCache>
            </c:strRef>
          </c:cat>
          <c:val>
            <c:numRef>
              <c:f>VPN!$B$1:$B$6</c:f>
              <c:numCache>
                <c:formatCode>General</c:formatCode>
                <c:ptCount val="6"/>
                <c:pt idx="0">
                  <c:v>92.4</c:v>
                </c:pt>
                <c:pt idx="1">
                  <c:v>7.6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2013-05-22T18:50:00Z</dcterms:created>
  <dcterms:modified xsi:type="dcterms:W3CDTF">2013-05-22T20:47:00Z</dcterms:modified>
</cp:coreProperties>
</file>